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IVETT</w:t>
            </w:r>
          </w:p>
          <w:p w:rsidR="00C275A3" w:rsidRDefault="00A96AEC" w:rsidP="00C275A3">
            <w:pPr>
              <w:pStyle w:val="Hallgatokepzes"/>
            </w:pPr>
            <w:r>
              <w:t>Sportszervező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Szatmári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Heves Megyei Hírlap testkultúrális írásainak történeti áttekintése 1863-tól 2011-ig terjedő időszakban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Heves Megyei Hírlap testkultúrális írásainak történeti áttekintése</w:t>
      </w:r>
      <w:r>
        <w:rPr>
          <w:color w:val="000000"/>
          <w:sz w:val="24"/>
          <w:szCs w:val="24"/>
        </w:rPr>
        <w:br/>
        <w:t xml:space="preserve">1863-2011-ig terjedő időszakban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Egerben az elmúlt évtizedekben változások jellemezték a lakosság rekreációval, egészséggel, mozgással kapcsolatos életmódját. Egy olyan anyag összeállítására gondoltunk, amelyben a Heves Megyei Hírlap összes évfolyamára visszamenőleg kigyűjtjük, összehasonlítjuk, elemezzük és értékeljük, a mai értelemben vett testkultúra területén (sport, rekreáció, egészség/életmód, wellness-turizmus) megjelent cikkeket, írásokat. Terveink szerint a lapban megjelenő írások meghatározott szempontok szerinti elemzése hűen fogja tükrözni azt a változást, fejlődést, amit az egyes időszakok jellemzőbb, fontosabb vagy éppen divatosabb testkultúrával kapcsolatos eseményei mutatnak be.</w:t>
      </w:r>
      <w:r>
        <w:rPr>
          <w:color w:val="000000"/>
          <w:sz w:val="24"/>
          <w:szCs w:val="24"/>
        </w:rPr>
        <w:br/>
        <w:t xml:space="preserve">Kutatásunk során célul tűztük ki, hogy elemezzük és értékeljük, milyen szerephez jutottak, változtak tartalmi és mennyiségi szempontból a nyomtatott helyi médiában a mai értelmezésben használt testkultúrális területek. A sport, a rekreáció (ehhez tartoznak a bálok, estélyek, színház, mozi látogatás és szabadidős tevékenységek) az egészség / életmód, és a wellness-turizmus a „Heves Megyei Hírlap”-ban és az olvasók körében.</w:t>
      </w:r>
      <w:r>
        <w:rPr>
          <w:color w:val="000000"/>
          <w:sz w:val="24"/>
          <w:szCs w:val="24"/>
        </w:rPr>
        <w:br/>
        <w:t xml:space="preserve">Módszerünk kutatói elemző feldolgozás volt, az eredmények kiértékeléséhez pedig, Excel táblázatot használtuk. A vizsgálati minta (n=148 év) 6%-át wellness-turizmussal, 27%-át a sporttal, 31%-át az egészség/életmóddal, 36%-át a rekreációval foglalkozó cikkek száma tette ki. Ezzel kapcsolatban, több ezer oldalról beszélünk, mivel havi, heti, aztán napi lapként találkozhattunk az újsággal. 1863-1944-ig 33ezer276 újságoldal, 1945-2011-ig 264ezer990 oldal. Ez összesen 298ezer266 oldalnyi mennyiség.</w:t>
      </w:r>
      <w:r>
        <w:rPr>
          <w:color w:val="000000"/>
          <w:sz w:val="24"/>
          <w:szCs w:val="24"/>
        </w:rPr>
        <w:br/>
        <w:t xml:space="preserve">Az eredmények alapján megállapítható, hogy a Heves Megyei Hírlapban megjelenő testkultúrális tartalmú cikkek száma a kezdeti növekedés után fokozatosan – főleg a digitális média elterjedésével – csökkent. Az oldalszámok emelkedése pedig elsősorban a megélhetési aktualitások, reklámok, hirdetések számának rohamos növekedésével járt együtt.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150282">
    <w:multiLevelType w:val="hybridMultilevel"/>
    <w:lvl w:ilvl="0" w:tplc="34162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150282">
    <w:abstractNumId w:val="171502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63127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