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HERMANN</w:t>
            </w:r>
          </w:p>
          <w:p w:rsidR="00C275A3" w:rsidRDefault="00A96AEC" w:rsidP="00C275A3">
            <w:pPr>
              <w:pStyle w:val="Hallgatokepzes"/>
            </w:pPr>
            <w:r>
              <w:t>Social worker</w:t>
            </w:r>
            <w:r>
              <w:br/>
            </w:r>
            <w:r w:rsidR="00E77B23">
              <w:t>MSc, 3. semester</w:t>
            </w:r>
          </w:p>
          <w:p w:rsidR="00C265CE" w:rsidRPr="009E5FF1" w:rsidRDefault="00E77B23" w:rsidP="00C275A3">
            <w:pPr>
              <w:pStyle w:val="Hallgatokepzes"/>
              <w:rPr>
                <w:b/>
                <w:caps/>
              </w:rPr>
            </w:pPr>
            <w:r>
              <w:t>Semmelweis University</w:t>
            </w:r>
            <w:r w:rsidR="00C275A3">
              <w:br/>
            </w:r>
            <w:r w:rsidR="00DB4822">
              <w:t>Faculty of Health and Public Services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Beáta Dávid</w:t>
            </w:r>
          </w:p>
          <w:p w:rsidR="00DB4822" w:rsidRDefault="00DB4822" w:rsidP="00E11062">
            <w:pPr>
              <w:pStyle w:val="Konzulensek"/>
            </w:pPr>
            <w:r w:rsidRPr="00DB4822">
              <w:t>reader, SE EKK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Learning? Carrier? Family? Friends? Which way will I go in 10 years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current work and experiences in Csillagpor Foundation as a youth helper motivated me, that I make a value survey what the adolescents’ vision is about their future in Szolnok. As a community developing social worker it is very important for me to reach active members of local youth communities with my research.</w:t>
      </w:r>
    </w:p>
    <w:p>
      <w:pPr>
        <w:pBdr/>
        <w:spacing w:before="240" w:after="240" w:line="240" w:lineRule="auto"/>
        <w:ind w:left="0" w:right="0"/>
        <w:jc w:val="left"/>
      </w:pPr>
      <w:r>
        <w:rPr>
          <w:color w:val="000000"/>
          <w:sz w:val="24"/>
          <w:szCs w:val="24"/>
        </w:rPr>
        <w:t xml:space="preserve">The aim of my research is to reveal the 14-19 years old youth’s vision of future and detect the views and values, among those who live in Szolnok and are members of a community organization.</w:t>
      </w:r>
    </w:p>
    <w:p>
      <w:pPr>
        <w:pBdr/>
        <w:spacing w:before="240" w:after="240" w:line="240" w:lineRule="auto"/>
        <w:ind w:left="0" w:right="0"/>
        <w:jc w:val="left"/>
      </w:pPr>
      <w:r>
        <w:rPr>
          <w:color w:val="000000"/>
          <w:sz w:val="24"/>
          <w:szCs w:val="24"/>
        </w:rPr>
        <w:t xml:space="preserve">The method I used in research is self-administered questionnaires. The most important part of the questionnaire is a method developed by H. Sas Judit in the early 1980s and repeated it in 1999. It is a projective test called „My day ten years from now”. The essence of this is that the young persons write a composition on how they imagine their whole day 10 years from the day when writing it.</w:t>
      </w:r>
    </w:p>
    <w:p>
      <w:pPr>
        <w:pBdr/>
        <w:spacing w:before="240" w:after="240" w:line="240" w:lineRule="auto"/>
        <w:ind w:left="0" w:right="0"/>
        <w:jc w:val="left"/>
      </w:pPr>
      <w:r>
        <w:rPr>
          <w:color w:val="000000"/>
          <w:sz w:val="24"/>
          <w:szCs w:val="24"/>
        </w:rPr>
        <w:t xml:space="preserve">The data of the research show a surprisingly more positive picture than I expected in the beginning. The answers show that they follow tradition, they think to get married around the age of 24-28 and they would like to have children. It is important to them, to study further, get a diploma and work in it. Some of them do this for their own self-fulfilment, some because of their family. There are significant differences between the students of different community organization, even in the lenght and contents of their compositions. It is a specific tendency, that many of them would „wake up” abroad, in a foreign land. How their free time is spent also emphasized. The contact with the friends is also very important to them.</w:t>
      </w:r>
    </w:p>
    <w:p>
      <w:pPr>
        <w:pBdr/>
        <w:spacing w:before="240" w:after="240" w:line="240" w:lineRule="auto"/>
        <w:ind w:left="0" w:right="0"/>
        <w:jc w:val="left"/>
      </w:pPr>
      <w:r>
        <w:rPr>
          <w:color w:val="000000"/>
          <w:sz w:val="24"/>
          <w:szCs w:val="24"/>
        </w:rPr>
        <w:t xml:space="preserve">The research represents, that young people in Hungary think that family is very important today. The compositions are much less detailed than in the first two projects. Previously te descriptions were much more detailed about the partners and the families, today they prefer spending their free time together, which is highlighted. The workplace and the profession they want to achieve, is often unclear or uncertain. The main tendency is living abroad either temporarily or pemanently. The answers show that the youth of today has no clue how they can fulfill their dreams in Szolnok, or even in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01948">
    <w:multiLevelType w:val="hybridMultilevel"/>
    <w:lvl w:ilvl="0" w:tplc="80376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01948">
    <w:abstractNumId w:val="76001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766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