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GARAMVÖLGYI</w:t>
            </w:r>
          </w:p>
          <w:p w:rsidR="00C275A3" w:rsidRDefault="00A96AEC" w:rsidP="00C275A3">
            <w:pPr>
              <w:pStyle w:val="Hallgatokepzes"/>
            </w:pPr>
            <w:r>
              <w:t>painting</w:t>
            </w:r>
            <w:r>
              <w:br/>
            </w:r>
            <w:r w:rsidR="00E77B23">
              <w:t>MA, 3.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Radák Dla</w:t>
            </w:r>
          </w:p>
          <w:p w:rsidR="00DB4822" w:rsidRDefault="00DB4822" w:rsidP="00E11062">
            <w:pPr>
              <w:pStyle w:val="Konzulensek"/>
            </w:pPr>
            <w:r w:rsidRPr="00DB4822">
              <w:t>reader, MKE</w:t>
            </w:r>
          </w:p>
        </w:tc>
      </w:tr>
      <w:tr w:rsidR="00DB4822" w:rsidTr="00DB4822">
        <w:tc>
          <w:tcPr>
            <w:tcW w:w="9854" w:type="dxa"/>
          </w:tcPr>
          <w:p w:rsidR="00DB4822" w:rsidRPr="00DB4822" w:rsidRDefault="00DB4822" w:rsidP="004D7940">
            <w:pPr>
              <w:pStyle w:val="Konzulensek"/>
            </w:pPr>
            <w:r w:rsidRPr="00DB4822">
              <w:t>Emese Udvardy</w:t>
            </w:r>
          </w:p>
          <w:p w:rsidR="00DB4822" w:rsidRDefault="00DB4822" w:rsidP="00E11062">
            <w:pPr>
              <w:pStyle w:val="Konzulensek"/>
            </w:pPr>
            <w:r w:rsidRPr="00DB4822">
              <w:t>assistant lecturer,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cím nélkül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works I try to realize a vivid coloured, virtual or false, complex and divided, psychedelic space using technical achievements of graffiti and street art. This encourages me to a more conscious usage of colors and also highlights interferences and relations between pure tube-colors. I use these vivid colors with an emphasis on brightness. I make compositions, which control and in the same time disturb and even stop the eye of the viewer. My aim is to create or invoke such a virtual space, which drags, sniffs inside the eye of the viewer. This sniffing effect is reached on one hand by dividing the space and putting together new dimensions and on the other hand by relating compositional elements in an odd way. Through this method I settle in my working methods a different way of visual thinking: the way of the psychedelic subcultural thinking.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06663">
    <w:multiLevelType w:val="hybridMultilevel"/>
    <w:lvl w:ilvl="0" w:tplc="186081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06663">
    <w:abstractNumId w:val="101066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91957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