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RÁCZ</w:t>
            </w:r>
          </w:p>
          <w:p w:rsidR="00C275A3" w:rsidRDefault="00A96AEC" w:rsidP="00C275A3">
            <w:pPr>
              <w:pStyle w:val="Hallgatokepzes"/>
            </w:pPr>
            <w:r>
              <w:t>Faculty of painting</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Gaál</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Alibi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Alibi</w:t>
      </w:r>
    </w:p>
    <w:p>
      <w:pPr>
        <w:pBdr/>
        <w:spacing w:before="240" w:after="240" w:line="240" w:lineRule="auto"/>
        <w:ind w:left="0" w:right="0"/>
        <w:jc w:val="left"/>
      </w:pPr>
      <w:r>
        <w:rPr>
          <w:color w:val="000000"/>
          <w:sz w:val="24"/>
          <w:szCs w:val="24"/>
        </w:rPr>
        <w:t xml:space="preserve">Noémi Rácz</w:t>
      </w:r>
    </w:p>
    <w:p>
      <w:pPr>
        <w:pBdr/>
        <w:spacing w:before="240" w:after="240" w:line="240" w:lineRule="auto"/>
        <w:ind w:left="0" w:right="0"/>
        <w:jc w:val="left"/>
      </w:pPr>
      <w:r>
        <w:rPr>
          <w:color w:val="000000"/>
          <w:sz w:val="24"/>
          <w:szCs w:val="24"/>
        </w:rPr>
        <w:t xml:space="preserve">Hungarian University of Fine Arts</w:t>
      </w:r>
    </w:p>
    <w:p>
      <w:pPr>
        <w:pBdr/>
        <w:spacing w:before="240" w:after="240" w:line="240" w:lineRule="auto"/>
        <w:ind w:left="0" w:right="0"/>
        <w:jc w:val="left"/>
      </w:pPr>
      <w:r>
        <w:rPr>
          <w:color w:val="000000"/>
          <w:sz w:val="24"/>
          <w:szCs w:val="24"/>
        </w:rPr>
        <w:t xml:space="preserve">Painting Program III. semester</w:t>
      </w:r>
    </w:p>
    <w:p>
      <w:pPr>
        <w:pBdr/>
        <w:spacing w:before="240" w:after="240" w:line="240" w:lineRule="auto"/>
        <w:ind w:left="0" w:right="0"/>
        <w:jc w:val="left"/>
      </w:pPr>
      <w:r>
        <w:rPr>
          <w:color w:val="000000"/>
          <w:sz w:val="24"/>
          <w:szCs w:val="24"/>
        </w:rPr>
        <w:t xml:space="preserve">Supervisors: József Gaál associate professor Mária Chilf associate lecturer Ákos Wechter associate lecturer</w:t>
      </w:r>
    </w:p>
    <w:p>
      <w:pPr>
        <w:pBdr/>
        <w:spacing w:before="240" w:after="240" w:line="240" w:lineRule="auto"/>
        <w:ind w:left="0" w:right="0"/>
        <w:jc w:val="left"/>
      </w:pPr>
      <w:r>
        <w:rPr>
          <w:color w:val="000000"/>
          <w:sz w:val="24"/>
          <w:szCs w:val="24"/>
        </w:rPr>
        <w:t xml:space="preserve">My pictures could be best descriped with the spontaneous attribute of „being elsewhere” The reason of the creation of the two works is very simple. I mostly work with photos, but at the same time I search for matches with the idealised moments of my memory. I aimed to sketch such a state, which is past my person and it is able to launch the process of reminisence.</w:t>
      </w:r>
    </w:p>
    <w:p>
      <w:pPr>
        <w:pBdr/>
        <w:spacing w:before="240" w:after="240" w:line="240" w:lineRule="auto"/>
        <w:ind w:left="0" w:right="0"/>
        <w:jc w:val="left"/>
      </w:pPr>
      <w:r>
        <w:rPr>
          <w:color w:val="000000"/>
          <w:sz w:val="24"/>
          <w:szCs w:val="24"/>
        </w:rPr>
        <w:t xml:space="preserve">Remembering does not cover completely the field, to wich I aspire. It’s not about pictures from the past, but rather about possibilities owning and thinking about the elements of pictures. I would like to point out, that there is an idea of this in our mind, which serves as a starting point for judging the objects, spaces and people. These ideas are obviously not the same for every person, but they can be also almost identical. This property of the pictures will remain an eternal secret for us.</w:t>
      </w:r>
    </w:p>
    <w:p>
      <w:pPr>
        <w:pBdr/>
        <w:spacing w:before="240" w:after="240" w:line="240" w:lineRule="auto"/>
        <w:ind w:left="0" w:right="0"/>
        <w:jc w:val="left"/>
      </w:pPr>
      <w:r>
        <w:rPr>
          <w:color w:val="000000"/>
          <w:sz w:val="24"/>
          <w:szCs w:val="24"/>
        </w:rPr>
        <w:t xml:space="preserve">The construction of my ideas began as early as my childhood, it’s identical to the opening of the world. I reconstruct places and scenes, which still have an emphasized position is my personal collection. But I don’t assume that if I want to relay a thought or a feeling I will interpret them as they exist in me.</w:t>
      </w:r>
    </w:p>
    <w:p>
      <w:pPr>
        <w:pBdr/>
        <w:spacing w:before="240" w:after="240" w:line="240" w:lineRule="auto"/>
        <w:ind w:left="0" w:right="0"/>
        <w:jc w:val="left"/>
      </w:pPr>
      <w:r>
        <w:rPr>
          <w:color w:val="000000"/>
          <w:sz w:val="24"/>
          <w:szCs w:val="24"/>
        </w:rPr>
        <w:t xml:space="preserve">Coming back to the paintings, I would define them as a manifestation of an early memory. The barber shop’s and the pool’s original picture can be found in me, but through the time, some extraneous elements modified my stance to this memory. The pictures embody for me the greater meaning and feeling of existence, when the here and elsewhere are not antagonistic concepts, the desire to travel can receive space and material 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96058">
    <w:multiLevelType w:val="hybridMultilevel"/>
    <w:lvl w:ilvl="0" w:tplc="50435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96058">
    <w:abstractNumId w:val="33596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560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