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PETROVICS TÜNDE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Kaszab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Szoboszlay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eredetû Pseudomonas aeruginosa rokonsági kapcsolatainak és egészségkockázatainak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szénhidrogénnel szennyezett területek kármentesítésére napjainkban számos alkalommal választják a biológiai módszereken alapuló remediációt. Ezek a technológiák nagy szaktudást, és fokozott figyelmet igényelnek, ugyanis a megfelelő biológiai ágens kiválasztása nagyban befolyásolja a folyamat eredményességét és környezetbiztonságát. A humán egészségügyi kockázatot nem jelentő mikroszervezetek mellett a szennyezett területeken, spontán módon felszaporodhatnak a betegség kiváltására képes (patogén) mikroorganizmusok is, melyek változatos anyagcseréjük révén képesek lehetnek a szénhidrogéneket tápanyag- és energiaforrásként hasznosítani. Ilyen mikroorganizmus a Pseudomonas aeruginosa faj is. A szakirodalomban egészen a közelmúltig eltérő megítélés alá estek a P. aeruginosa fajt képviselő klinikai (nozokomiális) és környezeti eredetű törzsek, mivel utóbbi csoportnak nem tulajdonítottak jelentősebb közegészségügyi kockázatot. Napjainkban azonban bebizonyosodott, hogy a klinikai izolátumokhoz hasonlóan kóroki szerepet játszhatnak és több antibiotikum-hatóanyagcsoporttal szemben egyidejűleg rezisztenciát hordozhatnak és adhatnak át.</w:t>
      </w:r>
      <w:r>
        <w:rPr>
          <w:color w:val="000000"/>
          <w:sz w:val="24"/>
          <w:szCs w:val="24"/>
        </w:rPr>
        <w:br/>
        <w:t xml:space="preserve">Vizsgálataim célja, hogy feltárjam a környezeti és klinikai törzsek közti filogenetikai (rokoni) szálak szorosságát, melynek végrehajtásához a molekuláris genetika egyik új módszerét, a multilokusz szekvencia tipizálást (MLST) választottam. A vizsgálatokat a SZIE - Környezetvédelmi és Környezetbiztonsági Tanszék P. aeruginosa törzsgyűjteményéből kiválasztott, ismert tulajdonságokkal rendelkező 20, környezeti eredetű törzs esetében hajtottam végre. Az eredményeket egy nemzetközi adatbázissal összehasonlítva, megállapíthatóvá vált a rokonsági fok mértéke a faj különböző származású izolátumai között. </w:t>
      </w:r>
      <w:r>
        <w:rPr>
          <w:color w:val="000000"/>
          <w:sz w:val="24"/>
          <w:szCs w:val="24"/>
        </w:rPr>
        <w:br/>
        <w:t xml:space="preserve">Eredményeink alapján, egy új módszer adaptálásával az általunk vizsgált, szénhidrogénnel szennyezett területekről származó környezeti izolátumok filogenetikai kapcsolatai felderíthetővé váltak. A szénhidrogénbontásra vonatkozó vizsgálatok alapján a környezeti és az összehasonlító klinikai izolátumok degradációs képessége széles skálán változott, így találtunk kiváló (80% feletti), valamint elhanyagolható (6-11%) bontási képességgel rendelkező törzseket. Összefoglalóan kijelenthetjük, hogy a környezeti eredetű és a klinikai törzsek között sok esetben szoros filogenetikai kapcsolat ismerhető fel.</w:t>
      </w:r>
      <w:r>
        <w:rPr>
          <w:color w:val="000000"/>
          <w:sz w:val="24"/>
          <w:szCs w:val="24"/>
        </w:rPr>
        <w:br/>
        <w:t xml:space="preserve">Köszönetnyilvánítás: Kutatómunkánkat a TÁMOP-4.2.1B-11/2/KMR-2011-0003 pályázat támogatásával végeztük.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69377">
    <w:multiLevelType w:val="hybridMultilevel"/>
    <w:lvl w:ilvl="0" w:tplc="86317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69377">
    <w:abstractNumId w:val="96269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783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