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ÉVA MÉSZÁROS</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Márk Szalai</w:t>
            </w:r>
          </w:p>
          <w:p w:rsidR="00DB4822" w:rsidRDefault="00DB4822" w:rsidP="00E11062">
            <w:pPr>
              <w:pStyle w:val="Konzulensek"/>
            </w:pPr>
            <w:r w:rsidRPr="00DB4822">
              <w:t>professor's assistant, SZIE MKK</w:t>
            </w:r>
          </w:p>
        </w:tc>
      </w:tr>
      <w:tr w:rsidR="00DB4822" w:rsidTr="00DB4822">
        <w:tc>
          <w:tcPr>
            <w:tcW w:w="9854" w:type="dxa"/>
          </w:tcPr>
          <w:p w:rsidR="00DB4822" w:rsidRPr="00DB4822" w:rsidRDefault="00DB4822" w:rsidP="004D7940">
            <w:pPr>
              <w:pStyle w:val="Konzulensek"/>
            </w:pPr>
            <w:r w:rsidRPr="00DB4822">
              <w:t>László Páll</w:t>
            </w:r>
          </w:p>
          <w:p w:rsidR="00DB4822" w:rsidRDefault="00DB4822" w:rsidP="00E11062">
            <w:pPr>
              <w:pStyle w:val="Konzulensek"/>
            </w:pPr>
            <w:r w:rsidRPr="00DB4822">
              <w:t>Canola sector manager,  Studfarm Lordship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Outbreak and damage of Epicometis hirta Poda in oilseed rape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shaggy beetle (Epicometis hirta Poda, syn: Tropinota hirta) occurred in the fields of Mezőhegyesi Ménesbirtok Zrt. for the first time in 2006. Previously the shaggy beetle caused problem in orchards, but this study reports about its damage in oilseed rape. The chemical control against this pest is difficult and being inefficient because insecticide treatments should take care of pollinators in oilseed rape fields. Moreover, we do not know how high density of this pest could justify this control option. In my work, I aimed at the pest outbreak observation, determination of adult damage and investigation of a possible control option. Furthermore, my goal was to present the developmental stages of the shaggy beetle with photographs, because pictures have been presented only of the adults in the literature.</w:t>
      </w:r>
    </w:p>
    <w:p>
      <w:pPr>
        <w:pBdr/>
        <w:spacing w:before="240" w:after="240" w:line="240" w:lineRule="auto"/>
        <w:ind w:left="0" w:right="0"/>
        <w:jc w:val="left"/>
      </w:pPr>
      <w:r>
        <w:rPr>
          <w:color w:val="000000"/>
          <w:sz w:val="24"/>
          <w:szCs w:val="24"/>
        </w:rPr>
        <w:t xml:space="preserve">Studies were carried out in the fields of Mezőhegyesi Ménesbirtok Zrt. in 2012. In May the adult density (adults per plant) was recorded in four fields of which three were grown for seed and one for oil. I assessed 4 sampling sites in the field for oil and 4+4 sampling sites in fields for seed, i.e. both male and female plant rows were sampled. I counted the pests on the plants at every second step started from the edge of the fields. One sampling site was 100 steps long, so 50 plants were sampled per site. At the end of the growing season, before the desiccation a yield assessment was made on 10 plants per sampling site. Moreover, I developed five baited oviposition sites in accordance with the literature where I could take appropriate photographs of the larvae.</w:t>
      </w:r>
    </w:p>
    <w:p>
      <w:pPr>
        <w:pBdr/>
        <w:spacing w:before="240" w:after="240" w:line="240" w:lineRule="auto"/>
        <w:ind w:left="0" w:right="0"/>
        <w:jc w:val="left"/>
      </w:pPr>
      <w:r>
        <w:rPr>
          <w:color w:val="000000"/>
          <w:sz w:val="24"/>
          <w:szCs w:val="24"/>
        </w:rPr>
        <w:t xml:space="preserve">In total 1438 beetles were found on the investigated 1400 plants of the four study fields. The maximum of pests on one plant was 31. Presumably the pest prefers pollen. This was in line with my findings, because in all three fields grown for seed, more than 75 % of the adults were on male plants, while on the sterile female plants less than 25 % of the adults could be found. Since the pest mainly fed on pollen and damaged the flowers, the pollination was uneven and the flowering was prolonged. Edge effect was observed in the density of shaggy beetle. There were 50-70% of the adults on the first 25 investigated plants from the edge in the male plant rows. Moreover, 60-80% of the adults were found on the first 25 plants in female rows. Plants on the edge of the fields matured later. Many plants developed less pod; moreover, I found plants without pods on the edge of the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73683">
    <w:multiLevelType w:val="hybridMultilevel"/>
    <w:lvl w:ilvl="0" w:tplc="35507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73683">
    <w:abstractNumId w:val="99873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579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