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KENDE</w:t>
            </w:r>
          </w:p>
          <w:p w:rsidR="00C275A3" w:rsidRDefault="00A96AEC" w:rsidP="00C275A3">
            <w:pPr>
              <w:pStyle w:val="Hallgatokepzes"/>
            </w:pPr>
            <w:r>
              <w:t>Nature conservation engineer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Agricultural and Environmental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Attila Barczi</w:t>
            </w:r>
          </w:p>
          <w:p w:rsidR="00DB4822" w:rsidRDefault="00DB4822" w:rsidP="00E11062">
            <w:pPr>
              <w:pStyle w:val="Konzulensek"/>
            </w:pPr>
            <w:r w:rsidRPr="00DB4822">
              <w:t> associate professor 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Csaba Centeri</w:t>
            </w:r>
          </w:p>
          <w:p w:rsidR="00DB4822" w:rsidRDefault="00DB4822" w:rsidP="00E11062">
            <w:pPr>
              <w:pStyle w:val="Konzulensek"/>
            </w:pPr>
            <w:r w:rsidRPr="00DB4822">
              <w:t> associate professor 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Estimating an effect by nature conservation perspectives of a future remediation in a landfill nearby Kiskunhalas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 the attention increases for the human impact on the natural environment and we realize we have to find solutions to correct the non-favorable environmental effects. The results of these discoveries highlight the new scientific and technological opportunities which can help us to solve these environmental problems.</w:t>
      </w:r>
      <w:r>
        <w:rPr>
          <w:color w:val="000000"/>
          <w:sz w:val="24"/>
          <w:szCs w:val="24"/>
        </w:rPr>
        <w:br/>
        <w:t xml:space="preserve">Nearby Kiskunhalas there is a landfill, which closed in 1993. This landfill will be remediated by the Council of Kiskunhalas in 2013. The remediation will be financed by a Hungarian fund (KEOP).</w:t>
      </w:r>
      <w:r>
        <w:rPr>
          <w:color w:val="000000"/>
          <w:sz w:val="24"/>
          <w:szCs w:val="24"/>
        </w:rPr>
        <w:br/>
        <w:t xml:space="preserve">In the present work I wish to answer questions related to the future of natural environment and landscape if the remediation is done. To examine the changes of the landscape I used several military survey and topographic maps from the past, and I also used the orthophotos of the area (years 2000, 2005, 2009). I made a coenological survey by the Braun-Blanquet 2×2 m quadrate method and I made diagrams from the results.</w:t>
      </w:r>
      <w:r>
        <w:rPr>
          <w:color w:val="000000"/>
          <w:sz w:val="24"/>
          <w:szCs w:val="24"/>
        </w:rPr>
        <w:br/>
        <w:t xml:space="preserve">By these results I estimated the remediation effects by nature conservation perspectives. I formulated some monitoring and biomonitoring tasks, too which lay the foundation for future research.</w:t>
      </w:r>
      <w:r>
        <w:rPr>
          <w:color w:val="000000"/>
          <w:sz w:val="24"/>
          <w:szCs w:val="24"/>
        </w:rPr>
        <w:br/>
        <w:t xml:space="preserve">From my work, it can be concluded that there will be a wet, fresh area at the place of the closed landfill. This fresh, wet area will be a part of the new green corridor which connects a Natura 2000 site and a conventional farmland close to Kiskunhalas. The green corridor will be formed by the remediated, new clear area and the protected areas nearby the closed landfill.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99213">
    <w:multiLevelType w:val="hybridMultilevel"/>
    <w:lvl w:ilvl="0" w:tplc="49368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99213">
    <w:abstractNumId w:val="988992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167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