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DUDÁS ERIKA</w:t>
            </w:r>
          </w:p>
          <w:p w:rsidR="00C275A3" w:rsidRDefault="00A96AEC" w:rsidP="00C275A3">
            <w:pPr>
              <w:pStyle w:val="Hallgatokepzes"/>
            </w:pPr>
            <w:r>
              <w:t>vegyész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Bodor Andrea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Rendezetlen fehérjefragmensek NMR spektroszkópiai vizsgálata: másodlagos kémiai eltolódások és transzlációs diffúzió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Mitogén Aktivált Fehérjekináz (MAPK) kaszkádok evolúciósan megőrződött, sejten belüli jeltovábbító útvonalak, melyek sokféle extracelluláris ingerre adnak választ, és számos alapvető sejtfolyamatot irányítanak, így pl. a sejtnövekedést, a sejtosztódást, a stresszfolyamatokat és a sejthalált. A korábban megfigyelt klasszikus, strukturális domének között megvalósuló fehérje-fehérje kölcsönhatásokkal szemben ebben a rendszerben a fehérje-peptid típusú kölcsönhatások dominálnak. Mivel a különböző MAPK családok dokkoló árkai szekvenciálisan nagymértékű hasonlóságot mutatnak, feltételezték, hogy a rendszerben megfigyelhető specifikus kötődések a szubsztrátok lineáris dokkoló motívumaihoz kapcsolódnak.</w:t>
      </w:r>
      <w:r>
        <w:rPr>
          <w:color w:val="000000"/>
          <w:sz w:val="24"/>
          <w:szCs w:val="24"/>
        </w:rPr>
        <w:br/>
        <w:t xml:space="preserve">Munkánk során arra a kérdésre kerestük a választ, milyen szerkezeti okokra vezethetők vissza a MAPK rendszerben megfigyelt specifikus kötődések. NMR méréseket végeztünk öt fehérjefragmensen, melyek az NFAT transzkripciós faktor kivételével mind lineáris dokkoló motívumokból származtak. 2D spektrumok felvétele és az asszignáció elvégzése után a másodlagos kémiai eltolódások szekvencia szerinti alakulásából következtettünk a fragmensek szerkezeti jellemzőire. Két esetben (NFAT, MNK1) teljes rendezetlenséget állapítottunk meg, három fehérjefragmens (MK2, RSK1, RSK1_S/A) különböző hosszúságú régiójában viszont naszcens helicitást tapasztaltunk. A MAPK rendszer kötődésviszonyainak ismeretében és az eredményeink alapján arra következtettünk, hogy a specifikus kötődés a naszcens szerkezetkialakító hajlammal rendelkező régiókhoz kapcsolódik, ezek hiánya pedig a promiszkuus kötődést eredményezi. Az NMR mérésekből nyerhető atomi szintű információk felhasználásával tehát kapcsolatot tudtunk teremteni a fehérjefragmensek szerkezete és biológiai funkciói között.</w:t>
      </w:r>
      <w:r>
        <w:rPr>
          <w:color w:val="000000"/>
          <w:sz w:val="24"/>
          <w:szCs w:val="24"/>
        </w:rPr>
        <w:br/>
        <w:t xml:space="preserve">A méréseket denaturáló közegben is megismételtük, és megfigyeltük, hogy a naszcens másodlagos szerkezetkialakító hajlamú régiók megőrzik ezt a tulajdonságukat, illetve azt, hogy denaturáló körülmények között sem érhető el a teljes rendezetlenség. Diffúziós méréseink alapján összehasonlítottuk közel azonos molekulatömegű rendezett minifehérjék és a vizsgált rendezetlen fragmensek hidrodinamikai sugarát, melyek közül várakozásainknak megfelelően utóbbiak bizonyultak nagyobbnak.</w:t>
      </w:r>
      <w:r>
        <w:rPr>
          <w:color w:val="000000"/>
          <w:sz w:val="24"/>
          <w:szCs w:val="24"/>
        </w:rPr>
        <w:br/>
        <w:t xml:space="preserve">Eredményeink remélhetőleg hozzájárulnak majd a MAPK jelátviteli rendszer működésének jobb megértéséhez, és ezáltal a különböző fontos sejtfolyamatok szabályzásával kapcsolatos ismereteink kibővítéséhez.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851744">
    <w:multiLevelType w:val="hybridMultilevel"/>
    <w:lvl w:ilvl="0" w:tplc="178601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851744">
    <w:abstractNumId w:val="368517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24975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