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GŐZ</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Pintér</w:t>
            </w:r>
          </w:p>
          <w:p w:rsidR="00DB4822" w:rsidRDefault="00DB4822" w:rsidP="00E11062">
            <w:pPr>
              <w:pStyle w:val="Konzulensek"/>
            </w:pPr>
            <w:r w:rsidRPr="00DB4822">
              <w:t>senior staff member, ELTE TTK</w:t>
            </w:r>
          </w:p>
        </w:tc>
      </w:tr>
      <w:tr w:rsidR="00DB4822" w:rsidTr="00DB4822">
        <w:tc>
          <w:tcPr>
            <w:tcW w:w="9854" w:type="dxa"/>
          </w:tcPr>
          <w:p w:rsidR="00DB4822" w:rsidRPr="00DB4822" w:rsidRDefault="00DB4822" w:rsidP="004D7940">
            <w:pPr>
              <w:pStyle w:val="Konzulensek"/>
            </w:pPr>
            <w:r w:rsidRPr="00DB4822">
              <w:t>Virág Zsoldosné Mády</w:t>
            </w:r>
          </w:p>
          <w:p w:rsidR="00DB4822" w:rsidRDefault="00DB4822" w:rsidP="00E11062">
            <w:pPr>
              <w:pStyle w:val="Konzulensek"/>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precursors of amino-pyranosyl-carboxylic acids from cyclic and acyclic monosaccharide derivatives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Laboratory of Structural Chemistry and Biology of ELTE the correlation of structural and biological functions of the protein Exendine-4 has been extensively studied since years. This protein of pharmaceutical importance has a variable section which might be interchanged by foldamer mimetics [1], oligomers generally derived from either a- and b-amino acids or sugar-amino-acids (SAA). The embedded fragment can be expected to form a structure analogous with the original one and, hence, to copy the latter’s functions.</w:t>
      </w:r>
    </w:p>
    <w:p>
      <w:pPr>
        <w:pBdr/>
        <w:spacing w:before="240" w:after="240" w:line="240" w:lineRule="auto"/>
        <w:ind w:left="0" w:right="0"/>
        <w:jc w:val="left"/>
      </w:pPr>
      <w:r>
        <w:rPr>
          <w:color w:val="000000"/>
          <w:sz w:val="24"/>
          <w:szCs w:val="24"/>
        </w:rPr>
        <w:t xml:space="preserve">The perspective aim of my work consists in the synthesis of 2-amino-2-deoxy-mannopyranosyl-carboxylic acid (AMC) a potential foldamer monomer. The key compound of the synthetic pathway is D-mannosamine which should be obtained in multigram scale by an efficient procedure. First, I have tried to reach this target by reproducing the known method starting from D-arabinose [2], however, the expected product could not be isolated in good yields.</w:t>
      </w:r>
    </w:p>
    <w:p>
      <w:pPr>
        <w:pBdr/>
        <w:spacing w:before="240" w:after="240" w:line="240" w:lineRule="auto"/>
        <w:ind w:left="0" w:right="0"/>
        <w:jc w:val="left"/>
      </w:pPr>
      <w:r>
        <w:rPr>
          <w:color w:val="000000"/>
          <w:sz w:val="24"/>
          <w:szCs w:val="24"/>
        </w:rPr>
        <w:t xml:space="preserve">Therefore, a new approach has been started: the synthesis of 2-amino-2-deoxy-hexose derivatives via acetylated 4-nitro-phenylhydrazones of monosaccharides. In these compounds the activating effect of the nitro-phenyl-group allows the substitution even by weak nucleophiles at C-2 atom of the sugar chain. By the regioselective reaction, new benzylamino derivatives were formed, successfully, from per-O-acetyl-D-mannose- and -D-galactose-4-nitro-phenylhydrazone, respectively. Modifications of the reaction conditions resulted in not only the remarkable increasing of the reaction rate but also that of the stereoselectivity yielding almost exclusively one of the new epimers. Due to the acyclic sugar structure of the isolated pure compound – so far unknown – for the unambiguous determination of the configuration of C-2 the synthesis of an authentic reference compound with established configuration is in progress.</w:t>
      </w:r>
    </w:p>
    <w:p>
      <w:pPr>
        <w:pBdr/>
        <w:spacing w:before="240" w:after="240" w:line="240" w:lineRule="auto"/>
        <w:ind w:left="0" w:right="0"/>
        <w:jc w:val="left"/>
      </w:pPr>
      <w:r>
        <w:rPr>
          <w:color w:val="000000"/>
          <w:sz w:val="24"/>
          <w:szCs w:val="24"/>
        </w:rPr>
        <w:t xml:space="preserve">Transformation of the expected tetra-O-acetyl-2-benzylamino-2-deoxy-D-mannose-4-nitro-phenylhydrazone in some steps might furnish N-benzyl-D-mannosamine, the proper precursor in AMC synthesis.</w:t>
      </w:r>
    </w:p>
    <w:p>
      <w:pPr>
        <w:pBdr/>
        <w:spacing w:before="240" w:after="240" w:line="240" w:lineRule="auto"/>
        <w:ind w:left="0" w:right="0"/>
        <w:jc w:val="left"/>
      </w:pPr>
      <w:r>
        <w:rPr>
          <w:color w:val="000000"/>
          <w:sz w:val="24"/>
          <w:szCs w:val="24"/>
        </w:rPr>
        <w:t xml:space="preserve">By detailed studies on the structure of the oligomers derived from amino-sugar-carboxylic acid monomers it can be established whether the foldamer would form the right secondary structure required for further utilization.</w:t>
      </w:r>
    </w:p>
    <w:p>
      <w:pPr>
        <w:pBdr/>
        <w:spacing w:before="240" w:after="240" w:line="240" w:lineRule="auto"/>
        <w:ind w:left="0" w:right="0"/>
        <w:jc w:val="left"/>
      </w:pPr>
      <w:r>
        <w:rPr>
          <w:color w:val="000000"/>
          <w:sz w:val="24"/>
          <w:szCs w:val="24"/>
        </w:rPr>
        <w:t xml:space="preserve">[1] S. H. Gellman, Acc. Chem. Res. 31 (1998) 173</w:t>
      </w:r>
    </w:p>
    <w:p>
      <w:pPr>
        <w:pBdr/>
        <w:spacing w:before="240" w:after="240" w:line="240" w:lineRule="auto"/>
        <w:ind w:left="0" w:right="0"/>
        <w:jc w:val="left"/>
      </w:pPr>
      <w:r>
        <w:rPr>
          <w:color w:val="000000"/>
          <w:sz w:val="24"/>
          <w:szCs w:val="24"/>
        </w:rPr>
        <w:t xml:space="preserve">[2] J. C Sowden; M. L. Oftedahl, Meth. in Carbohydr. Chem. I. Acad. Press., New York (1962) 235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01899">
    <w:multiLevelType w:val="hybridMultilevel"/>
    <w:lvl w:ilvl="0" w:tplc="80855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01899">
    <w:abstractNumId w:val="91401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403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