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KOLEJANISZ</w:t>
            </w:r>
          </w:p>
          <w:p w:rsidR="00C275A3" w:rsidRDefault="00A96AEC" w:rsidP="00C275A3">
            <w:pPr>
              <w:pStyle w:val="Hallgatokepzes"/>
            </w:pPr>
            <w:r>
              <w:t>Bsc in Wildlife Management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Csányi</w:t>
            </w:r>
          </w:p>
          <w:p w:rsidR="00DB4822" w:rsidRDefault="00DB4822" w:rsidP="00E11062">
            <w:pPr>
              <w:pStyle w:val="Konzulensek"/>
            </w:pPr>
            <w:r w:rsidRPr="00DB4822">
              <w:t>Professor, SZIE MKK</w:t>
            </w:r>
          </w:p>
        </w:tc>
      </w:tr>
      <w:tr w:rsidR="00DB4822" w:rsidTr="00DB4822">
        <w:tc>
          <w:tcPr>
            <w:tcW w:w="9854" w:type="dxa"/>
          </w:tcPr>
          <w:p w:rsidR="00DB4822" w:rsidRPr="00DB4822" w:rsidRDefault="00DB4822" w:rsidP="004D7940">
            <w:pPr>
              <w:pStyle w:val="Konzulensek"/>
            </w:pPr>
            <w:r w:rsidRPr="00DB4822">
              <w:t>Krisztina Sonkoly</w:t>
            </w:r>
          </w:p>
          <w:p w:rsidR="00DB4822" w:rsidRDefault="00DB4822" w:rsidP="00E11062">
            <w:pPr>
              <w:pStyle w:val="Konzulensek"/>
            </w:pPr>
            <w:r w:rsidRPr="00DB4822">
              <w:t>Assistant lecturer,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harvesting in the antler development of red deer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importance and currency of the subject is due to the fact that nowadays there are heated debates about whether the hunting is harmful or useful for wildlife. The aim of the study is to exemine „sine ira et studio” the interior red deerpopulation’s antler development and the impacts which can effect them (quality of the environment, genetic background of the population and human interference).</w:t>
      </w:r>
    </w:p>
    <w:p>
      <w:pPr>
        <w:pBdr/>
        <w:spacing w:before="240" w:after="240" w:line="240" w:lineRule="auto"/>
        <w:ind w:left="0" w:right="0"/>
        <w:jc w:val="left"/>
      </w:pPr>
      <w:r>
        <w:rPr>
          <w:color w:val="000000"/>
          <w:sz w:val="24"/>
          <w:szCs w:val="24"/>
        </w:rPr>
        <w:t xml:space="preserve">The purpose of the study was to analyse age-dependent changes of antler size in red deer (Cervus elaphus) in six counties with the help of trophy evaluation data in the past 21 years. I exemined Baranya, Komárom-Esztergom, Nógrád, Somogy, Veszprém and Zala counties. I statistically analysed the trophy evaluation data, population estimates and harvest data of local game management units. We also compared the two study areas on the basis of the most important antler characteristics of different age groups (antler mass, antler length, number of antler tines). Thus this paper contains the processing of a hundred thousand data.</w:t>
      </w:r>
    </w:p>
    <w:p>
      <w:pPr>
        <w:pBdr/>
        <w:spacing w:before="240" w:after="240" w:line="240" w:lineRule="auto"/>
        <w:ind w:left="0" w:right="0"/>
        <w:jc w:val="left"/>
      </w:pPr>
      <w:r>
        <w:rPr>
          <w:color w:val="000000"/>
          <w:sz w:val="24"/>
          <w:szCs w:val="24"/>
        </w:rPr>
        <w:t xml:space="preserve">After the statistical analysis we distinguished two groups. The group of „poor habitats (counties)” and the group of „excellent habitats (counties)” ont he basis of red deer populations living there. Probably, the quality of the environment is responsible for the different population-qualities and antler sizes. The peculiarity of the results is the different age distribution per age group. Thus in the „poor habitats” the number of young stags shot was much more compared to the „excellent habitats” int he past 21 years.</w:t>
      </w:r>
    </w:p>
    <w:p>
      <w:pPr>
        <w:pBdr/>
        <w:spacing w:before="240" w:after="240" w:line="240" w:lineRule="auto"/>
        <w:ind w:left="0" w:right="0"/>
        <w:jc w:val="left"/>
      </w:pPr>
      <w:r>
        <w:rPr>
          <w:color w:val="000000"/>
          <w:sz w:val="24"/>
          <w:szCs w:val="24"/>
        </w:rPr>
        <w:t xml:space="preserve">My results can confirm the fact that the prime factor in the antler development of red deer is the quality of the environment and genetic background is just behind that (since the genetic background of red deer populations in Hungary are extremely similar which does not account for the great differences of the measures). Hunters with the help of selective shooting are trying to utilize the environmental differences, whilst it is ineffective for the genetic background of wildlife populations.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59566">
    <w:multiLevelType w:val="hybridMultilevel"/>
    <w:lvl w:ilvl="0" w:tplc="43710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59566">
    <w:abstractNumId w:val="23359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963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