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MIHÁLY</w:t>
            </w:r>
          </w:p>
          <w:p w:rsidR="00C275A3" w:rsidRDefault="00A96AEC" w:rsidP="00C275A3">
            <w:pPr>
              <w:pStyle w:val="Hallgatokepzes"/>
            </w:pPr>
            <w:r>
              <w:t>BSc in Wildlife Conservation and Management</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Heltai Miklós</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Szabó László</w:t>
            </w:r>
          </w:p>
          <w:p w:rsidR="00DB4822" w:rsidRDefault="00DB4822" w:rsidP="00E11062">
            <w:pPr>
              <w:pStyle w:val="Konzulensek"/>
            </w:pPr>
            <w:r w:rsidRPr="00DB4822">
              <w:t>research worker, SZIE MKK</w:t>
            </w:r>
          </w:p>
        </w:tc>
      </w:tr>
      <w:tr w:rsidR="00DB4822" w:rsidTr="00DB4822">
        <w:tc>
          <w:tcPr>
            <w:tcW w:w="9854" w:type="dxa"/>
          </w:tcPr>
          <w:p w:rsidR="00DB4822" w:rsidRPr="00DB4822" w:rsidRDefault="00DB4822" w:rsidP="004D7940">
            <w:pPr>
              <w:pStyle w:val="Konzulensek"/>
            </w:pPr>
            <w:r w:rsidRPr="00DB4822">
              <w:t>Markolt Ferenc</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NICHE SEGREGATION OF THE BADGER (MELES MELES) AND THE RED FOX (VULPES VULPES) IN BÖRZSÖNY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Eurasian badger (Meles meles) and red fox (Vulpes vulpes) are decisive in most of the Hungarian communities, and have remarkable importance on field of nature conservation due to it’s common spread. Thus biologically, and ecologically well designed management of these species is a relevant task, that presumes detailed knowledge on their habits, and life. Especially interesting is recovering the way as these, both in habitat requirements and in feeding habits similar species share the commonly used resources; be it either areas suitable for burrow digging, or small mammals (rodents) which mean important food resource for both species. The aim of my study was to investigate habitat segregation between these two carnivores based on spatial distribution of burrow’s in an almost 1300 ha, semi-forested hilly area. The research started in 2011, February when I was searching for burrows with the method of flexible line transect (ezt meg kéne kérdezni a VMIn valakitül). Next field campaign for burrow searching was next year, in 2012, January. Results showed high density of both Eurasian badger, and red fox burrows within the study area. Badger’s burrow density looked to be the second highest among different area’s densities of Hungary, and red fox, this value exceeded the national average. Eurasian badger significantly preferred covered vegetation type, and avoided opened habitats. Red fox had statistical avoidance towards opened habitats. Habitat use of the species did not prove to be different. Differences between habitat selections of these species become detectable on home-range scale. Within buffer areas rate of mixed habitats, diversity, and density of small mammal’s holes are statistically higher in case of red fox. Based on the results, the following statement can be concluded: Eurasian badger and red fox select different vegetation structured habitats for burrow sites, but this selection is not driven by the vegetation composition, but more probably by adapting to their prey species’ habitat preference. This type of adaptation means the base of niche segregation between Eurasian badger and red fox in Börzsöny mountains.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09998">
    <w:multiLevelType w:val="hybridMultilevel"/>
    <w:lvl w:ilvl="0" w:tplc="55421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09998">
    <w:abstractNumId w:val="94609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585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