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 KLIMEK</w:t>
            </w:r>
          </w:p>
          <w:p w:rsidR="00C275A3" w:rsidRDefault="00A96AEC" w:rsidP="00C275A3">
            <w:pPr>
              <w:pStyle w:val="Hallgatokepzes"/>
            </w:pPr>
            <w:r>
              <w:t>Engineering Information Technology</w:t>
            </w:r>
            <w:r>
              <w:br/>
            </w:r>
            <w:r w:rsidR="00E77B23">
              <w:t>MSc, 3.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QR Code Detection Using Parallel Lines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QR Code is a good example of technology that was designed mainly for industrial use, but is now widely used in our everyday life. It covers many areas of use from advertising to public transport, however the hardware that ensures effective detection of these codes in the industry are not really used in these areas. They are not needed, because more general, mostly portable devices with built-in cameras, which can be turned into detectors using various image processing techniques, are available for the most of us.</w:t>
      </w:r>
    </w:p>
    <w:p>
      <w:pPr>
        <w:pBdr/>
        <w:spacing w:before="240" w:after="240" w:line="240" w:lineRule="auto"/>
        <w:ind w:left="0" w:right="0"/>
        <w:jc w:val="left"/>
      </w:pPr>
      <w:r>
        <w:rPr>
          <w:color w:val="000000"/>
          <w:sz w:val="24"/>
          <w:szCs w:val="24"/>
        </w:rPr>
        <w:t xml:space="preserve">The purpose of this research is to introduce such an algorithm based on detection of parallel lines. The algorithm is quite new and uses the Hough transformation with a special parameterization based on the parallel coordinate system. It uses edge detection to determine the lines. The method of edge detection is arbitrary as it does not form an essential part of the algorithm, but has to be chosen wisely as it has a great impact on the results. The parameterization is called PClines that refers to parallel coordinates used for line representation. The axes in the parallel coordinate system are parallel to each other and are distributed evenly. PClines offers faster processing than usual parameterizations as it uses integer computations most of the time. The approach detects two sets of parallel lines forming a grid in the area, where the QR Code is most likely located. This grid can be used for sampling the image and extracting the QR Code from it.</w:t>
      </w:r>
    </w:p>
    <w:p>
      <w:pPr>
        <w:pBdr/>
        <w:spacing w:before="240" w:after="240" w:line="240" w:lineRule="auto"/>
        <w:ind w:left="0" w:right="0"/>
        <w:jc w:val="left"/>
      </w:pPr>
      <w:r>
        <w:rPr>
          <w:color w:val="000000"/>
          <w:sz w:val="24"/>
          <w:szCs w:val="24"/>
        </w:rPr>
        <w:t xml:space="preserve">The introduction of this paper covers the evolution of the QR Code, its main features and detection methods. The Hough transformation as a basic element of the algorithm is also introduced. As this approach uses edge detection, the main techniques of edge detection are covered too. It’s followed by the introduction of the parallel coordinate system and the PClines parameterization. Lastly some implementation and testing considerations are discussed along with the results of other implementations of the algorithm so far.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70564">
    <w:multiLevelType w:val="hybridMultilevel"/>
    <w:lvl w:ilvl="0" w:tplc="26772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70564">
    <w:abstractNumId w:val="25070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626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