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ALTSACH</w:t>
            </w:r>
          </w:p>
          <w:p w:rsidR="00C275A3" w:rsidRDefault="00A96AEC" w:rsidP="00C275A3">
            <w:pPr>
              <w:pStyle w:val="Hallgatokepzes"/>
            </w:pPr>
            <w:r>
              <w:t>Engineering Information Technology</w:t>
            </w:r>
            <w:r>
              <w:br/>
            </w:r>
            <w:r w:rsidR="00E77B23">
              <w:t>BSc, 8.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ISTVÁN IMRE BÁNDI</w:t>
            </w:r>
          </w:p>
          <w:p w:rsidR="00DB4822" w:rsidRDefault="00C275A3" w:rsidP="004D7940">
            <w:pPr>
              <w:pStyle w:val="Hallgatokepzes"/>
            </w:pPr>
            <w:r>
              <w:t>Engineering Information Technology</w:t>
            </w:r>
            <w:r w:rsidR="00A96AEC">
              <w:br/>
              <w:t>MSc, 4.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ESZTER CSERI</w:t>
            </w:r>
          </w:p>
          <w:p w:rsidR="00C275A3" w:rsidRDefault="00A96AEC" w:rsidP="00C275A3">
            <w:pPr>
              <w:pStyle w:val="Hallgatokepzes"/>
            </w:pPr>
            <w:r>
              <w:t>Engineering Information Technology</w:t>
            </w:r>
            <w:r>
              <w:br/>
            </w:r>
            <w:r w:rsidR="00E77B23">
              <w:t>MSc, 6.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GÁBOR KISS</w:t>
            </w:r>
          </w:p>
          <w:p w:rsidR="00DB4822" w:rsidRDefault="00C275A3" w:rsidP="004D7940">
            <w:pPr>
              <w:pStyle w:val="Hallgatokepzes"/>
            </w:pPr>
            <w:r>
              <w:t>Engineering Information Technology</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Kozlovszky</w:t>
            </w:r>
          </w:p>
          <w:p w:rsidR="00DB4822" w:rsidRDefault="00DB4822" w:rsidP="00E11062">
            <w:pPr>
              <w:pStyle w:val="Konzulensek"/>
            </w:pPr>
            <w:r w:rsidRPr="00DB4822">
              <w:t>associate professor, OE NIK</w:t>
            </w:r>
          </w:p>
        </w:tc>
      </w:tr>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Texture-based image database construction of high-resolution medical images in clinical examination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many cases in the science and informatics there is need for a texture-based image databases, which allows using powerful texture-based search algorithms to provide a solution to a lot of problems.</w:t>
      </w:r>
      <w:r>
        <w:rPr>
          <w:color w:val="000000"/>
          <w:sz w:val="24"/>
          <w:szCs w:val="24"/>
        </w:rPr>
        <w:br/>
        <w:t xml:space="preserve">This TDK paper presents a specially developed image database for medical use, with its uploader system and its user-friendly graphical user interface. The primary purpose is a general texture-based image database which can be used successfully in any field of medicine. As has been developed primarily for medical use therefore the worldwide rife directive, the DICOM standard is the base of the system which include the PACS "Picture Archiving and Communication System". With this system, the doctors can build up texture-based image databases which used by image processing algorithms to help the doctors diagnostic works. Will be presented on how to build up a DICOM file and what meta data stored next to the image as well as the communication of the client and PACS server. The presented image database system is integrated into the Morph Check project which is started by 3DHistech kft. One of the important objectives of the project Morph Check is an immunodiagnostic analysing software was to create which has been designed for diagnosing the colorectal cancer. The completed system is processing the morphological parameters of tissue to identify each component. The main purpose, design database system after that integrating and testing in Morph Check system with two texture-based algorithm.</w:t>
      </w:r>
      <w:r>
        <w:rPr>
          <w:color w:val="000000"/>
          <w:sz w:val="24"/>
          <w:szCs w:val="24"/>
        </w:rPr>
        <w:br/>
        <w:t xml:space="preserve">At the end of the thesis will be presented the results obtained and the results of testing components implemented in an existing system. After the evaluation of the system, the possibilities of further development are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98868">
    <w:multiLevelType w:val="hybridMultilevel"/>
    <w:lvl w:ilvl="0" w:tplc="14017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98868">
    <w:abstractNumId w:val="753988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42986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