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MIKLÓS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Vámossy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OE NIK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WATCHR - azonosítás arcfelismeréssel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arcfelismerés problémájával, már évek óta foglalkoznak, de még mindig nincs teljesen megoldva, hisz mindenképp számítani kell bizonyos mértékű mérési hibákra. Azonban a gépek teljesítményének növekedésével, egyre pontosabb és teljesítmény igényesebb algoritmusok válnak futási időben használhatóvá, így egyre jobb megoldások készülnek.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dolgozatnak két feladatot is meg kell oldania, először sikeresen detektálni kell az arcot, ezután pedig, az arcfelismerés problémáját kell megoldani. Mindkét probléma megoldására, rengeteg megközelítés található az irodalomban, ezekből a meghatározóbbakat az prezentáció részletesen ismerteti.</w:t>
      </w:r>
      <w:r>
        <w:rPr>
          <w:color w:val="000000"/>
          <w:sz w:val="24"/>
          <w:szCs w:val="24"/>
        </w:rPr>
        <w:br/>
        <w:t xml:space="preserve">Rengeteg kereskedelmi és kutatási célú hasonló rendszer letézik, ezek egy része elemzésre került a saját megvalósítás előtt. Ezen rendszerek közül, célok és megvalósítás tekintetében, a Myra nevű arcfelismerő rendszerhez hasonlítható a jelen dolgozat. Ehhez a projekthez viszonyítva a dolgozat célja, hogy képes legyen valósidejű, megbízható arcfelismerést végezni, ehhez, pedig egyszerre több féle módszer alkalmazása szükséges.</w:t>
      </w:r>
      <w:r>
        <w:rPr>
          <w:color w:val="000000"/>
          <w:sz w:val="24"/>
          <w:szCs w:val="24"/>
        </w:rPr>
        <w:br/>
        <w:t xml:space="preserve">Mind az arcdetektálás és arcfelismerés során holisztikus módszereket használok. Az arcdetektálásához, a Haar jellemzőket használó Viola-Jones objektum detektálót, míg felismeréshez a saját arcok módszerét, és az edge mapping algoritmusokat használom.</w:t>
      </w:r>
      <w:r>
        <w:rPr>
          <w:color w:val="000000"/>
          <w:sz w:val="24"/>
          <w:szCs w:val="24"/>
        </w:rPr>
        <w:br/>
        <w:t xml:space="preserve">A megvizsgált hasonló rendszerekhez viszonyítva, a több algoritmus használata, és ezek eredményeinek kombinálása jelent komoly előrelépést.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megvalósítás C# programnyelvben, .NET keretrendszerben, OpenCV, Aforge.NET és Accord.NET képfeldolgozó rutinokat tartalmazó függvény könyvtárak felhasználásával történik.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befejező rész bemutatja a futási eredményeket, az algoritmusokban használt paraméterek megválasztásának módját, az algoritmusok nyújtotta találati arányokat.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498914">
    <w:multiLevelType w:val="hybridMultilevel"/>
    <w:lvl w:ilvl="0" w:tplc="773771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498914">
    <w:abstractNumId w:val="554989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32207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