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KLÁTYIK SZANDRA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Központi Környezet- és Élelmiszer-tudományi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BT-KUKORICA ÁLTAL TERMELT TOXIN VÍZI ÖKOSZISZTÉMÁRA GYAKOROLT HATÁSAI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Bt-növényfajták által termelt toxinok lehetséges toxikus hatásainak meghatározása kiemelt feladat, mivel a toxin folyamatosan termelődik a növényben, így hosszú ideig a környezetben marad, ami befolyásolja az ökoszisztémát.</w:t>
      </w:r>
      <w:r>
        <w:rPr>
          <w:color w:val="000000"/>
          <w:sz w:val="24"/>
          <w:szCs w:val="24"/>
        </w:rPr>
        <w:br/>
        <w:t xml:space="preserve">Kutatásaink során két rovarrezisztens transzgenikus kukoricafajta (MON 810, DAS 59122-7) és közel izogenikus vonalainak vízi ökoszisztémára gyakorolt hatásait vizsgáltuk. A kísérleti rendszer kialakítása során nyolc darab akváriumot rendeztünk be a Dunából, illetve a Velencei-tó egyik nádasos kazettájából származó vízzel és iszappal. Három héttel a rendszer beállítása után a két vizsgált transzgenikus Bt-kukorica és közel izogenikus vonalának leveléből származó levéltörmelékeket helyeztük el a különböző akváriumokba. Ezt követően a mintavételezés során, a kísérlet 0., 1., 2., 3., és 7. napján víz és levélmintákat gyűjtöttünk be a Cry1Ab-toxin koncentrációk meghatározásához és az ökotoxikológiai tesztekhez. A MON 810-es kukorica által termelt Cry1Ab-toxin koncentráció időbeni változásának vizsgálatához a vízmintákban és a levélmintákban ELISA módszerrel határoztuk meg a toxin mennyiségét. A MON 810 által termelt Cry1Ab-toxin és DAS 59122-7 által termelt Cry34/35Ab1 toxinok akut és krónikus hatásait különböző vízi szervezeteken határoztuk meg. Az akut hatásokat nagy vízibolha (Daphnia magna) és egyiptomi csípőszúnyog (Aedes aegypti) lárvákon, a krónikus (reprodukcióra gyakorolt) hatásokat nagy vízibolha (Daphnia magna) egyedeken állapítottuk meg.</w:t>
      </w:r>
      <w:r>
        <w:rPr>
          <w:color w:val="000000"/>
          <w:sz w:val="24"/>
          <w:szCs w:val="24"/>
        </w:rPr>
        <w:br/>
        <w:t xml:space="preserve">A Cry1Ab-toxin tartalom változásának vizsgálata során a vízmintákban és a közel izogenikus vonal levélmintáiban a toxin jelenlétét nem tudtuk kimutatni. A transzgenikus MON810 levélmintáiban viszont szignifikánsan csökkent a toxin mennyisége a Duna és a Velencei-tó esetében is. A vizsgált transzgenikus kukoricák nem gyakoroltak akut toxikus hatást a vizsgált tesztszervezetekre. A különböző Bt-kukorica fajták és izogenikus vonalaik krónikus hatásait vizsgálva megállapítható, hogy: (i) a DAS 59122-7 és közel izogenikus vonala hatással voltak az utódok számára a kontrollhoz viszonyítva, viszont a két kukorica vonal között nem volt szignifikáns eltérés, (ii) az anyák túlélésére a DAS 59122-7 és közel izogenikus vonala nem voltak hatással, (iii) a MON 810 és közel izogenikus vonala hatással voltak az anyák túlélésére a kontrollhoz képest, és a két kukorica hatásai között is volt különbség. Az anyák nagymértékű elhullása miatt az utód produkció értékelésére ebben az esetben nem volt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56145">
    <w:multiLevelType w:val="hybridMultilevel"/>
    <w:lvl w:ilvl="0" w:tplc="40663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56145">
    <w:abstractNumId w:val="49556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672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