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KLÁTYIK</w:t>
            </w:r>
          </w:p>
          <w:p w:rsidR="00C275A3" w:rsidRDefault="00A96AEC" w:rsidP="00C275A3">
            <w:pPr>
              <w:pStyle w:val="Hallgatokepzes"/>
            </w:pPr>
            <w:r>
              <w:t>Ecotoxicologist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Fekete</w:t>
            </w:r>
          </w:p>
          <w:p w:rsidR="00DB4822" w:rsidRDefault="00DB4822" w:rsidP="00E11062">
            <w:pPr>
              <w:pStyle w:val="Konzulensek"/>
            </w:pPr>
            <w:r w:rsidRPr="00DB4822">
              <w:t>senior research fellow,  Central Environmental and Food Science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toxin of Bt-corn on the aquatic ecosystem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Determination of potential negative effects of Cry toxins produced by Bt-plants is very important, because these toxins are continously produced in the plants, so it will remain in the environment for a long time and can affect the ecosystem.</w:t>
      </w:r>
      <w:r>
        <w:rPr>
          <w:color w:val="000000"/>
          <w:sz w:val="24"/>
          <w:szCs w:val="24"/>
        </w:rPr>
        <w:br/>
        <w:t xml:space="preserve">In our study we investigated the effects of two insect-resistant transgenic maize (MON 810, DAS 59122-7) and their near isogenic lines on aquatic ecosystem. In the beginning of our experiments we equiped eight aquariums with water and sludge collected from Danube and from one casette of Lake Velencei. Three weeks later we placed maize leaf litter into the aquariums, leaf litters were originated from leaves of the two transgenic Bt-maizes and their near isogenic lines. Thereafter we collected water- and leaf samples on the 0., 1., 2., 3., and 7. day of the experiment to investigate the temporal change in Cry1Ab toxin concentrations and to the ecotoxicological tests. We determined the quantity of the Cry1Ab toxin produced by MON 810 maize with ELISA (Enzyme Linked Immunosorbent Assay) method to investigate the changing of the toxin concentration in the water- and leaf samples. We performed ecotoxicological tests on both types of maize. We determined the acute and chronic effects of the Cry1Ab toxin produced by MON 810 maize and Cry34/35Ab1 toxins produced by DAS 59122-7 maize on aquatic organisms. We described the acute effects on Daphnia magna and Aedes aegypti larvae and the chronic effects on Daphnia magna.</w:t>
      </w:r>
      <w:r>
        <w:rPr>
          <w:color w:val="000000"/>
          <w:sz w:val="24"/>
          <w:szCs w:val="24"/>
        </w:rPr>
        <w:br/>
        <w:t xml:space="preserve">We did not detect the presence of the Cry1Ab toxin in leaf samples of near isogenic lines and in water samples. In contrast Cry1Ab concentration in leaf samples of transgenic MON 810 Bt-maize was significantly reduced in case of Danube and Lake Velencei as well. In acute ecotoxicological tests transgenic maizes and their near isogenic lines did not have adverse effects on the investigated test organisms. Our chronic ecotoxicological test demonstrated that (i) DAS 59122-7 maize and its near isogenic line affected the number of juveniles compared to the control, but between the maize varieties was not significant difference, (ii) DAS 59122-7 maize and its near isogenic variant did not affect the survival of D. magna, (iii) MON 810 maize and its near isogenic line affected the survival of D. magna compared to the control, and there was significant difference between the two maize variant also. In case of MON 810 we could not determine the effects on reproduction because of the high level of mortality.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5438">
    <w:multiLevelType w:val="hybridMultilevel"/>
    <w:lvl w:ilvl="0" w:tplc="74687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5438">
    <w:abstractNumId w:val="96075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402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