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VÉR</w:t>
            </w:r>
          </w:p>
          <w:p w:rsidR="00C275A3" w:rsidRDefault="00A96AEC" w:rsidP="00C275A3">
            <w:pPr>
              <w:pStyle w:val="Hallgatokepzes"/>
            </w:pPr>
            <w:r>
              <w:t>American Studies MA</w:t>
            </w:r>
            <w:r>
              <w:br/>
            </w:r>
            <w:r w:rsidR="00E77B23">
              <w:t>MA, 10.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Vajda</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Nixon's foreign policy in the perspective of ending the Vietnam conflict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main points in Richard Nixon’s 1968 campaign material was to end the Vietnam conflict, which had been raging on for three years and cost thousands of young American lives. Of course the public did not support the Vietnam conflict and countless protests were being held all over the country.</w:t>
      </w:r>
    </w:p>
    <w:p>
      <w:pPr>
        <w:pBdr/>
        <w:spacing w:before="240" w:after="240" w:line="240" w:lineRule="auto"/>
        <w:ind w:left="0" w:right="0"/>
        <w:jc w:val="left"/>
      </w:pPr>
      <w:r>
        <w:rPr>
          <w:color w:val="000000"/>
          <w:sz w:val="24"/>
          <w:szCs w:val="24"/>
        </w:rPr>
        <w:t xml:space="preserve">Nixon wanted to end the war and end it without the loss of foreign political credibility for the United States. In order to end the conflict, as he said: „With peace and honor”. He had to negotiate with the North Vietnamese leaders. After realizing that the simple diplomatic negotiations and military actions are without effect, Nixon turned to the two Communist powers, China and the Soviet Union.</w:t>
      </w:r>
    </w:p>
    <w:p>
      <w:pPr>
        <w:pBdr/>
        <w:spacing w:before="240" w:after="240" w:line="240" w:lineRule="auto"/>
        <w:ind w:left="0" w:right="0"/>
        <w:jc w:val="left"/>
      </w:pPr>
      <w:r>
        <w:rPr>
          <w:color w:val="000000"/>
          <w:sz w:val="24"/>
          <w:szCs w:val="24"/>
        </w:rPr>
        <w:t xml:space="preserve">In this essay I will introduce Nixon’s first four years as a president and his efforts to end the Vietnam conflict, his diplomatic and militarty actions and finally the end of the war with the contribution of the Communist powers.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37227">
    <w:multiLevelType w:val="hybridMultilevel"/>
    <w:lvl w:ilvl="0" w:tplc="85245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37227">
    <w:abstractNumId w:val="73937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505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