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BIBOK</w:t>
            </w:r>
          </w:p>
          <w:p w:rsidR="00C275A3" w:rsidRDefault="00A96AEC" w:rsidP="00C275A3">
            <w:pPr>
              <w:pStyle w:val="Hallgatokepzes"/>
            </w:pPr>
            <w:r>
              <w:t>italianistica</w:t>
            </w:r>
            <w:r>
              <w:br/>
            </w:r>
            <w:r w:rsidR="00E77B23">
              <w:t>BA, 5. semester</w:t>
            </w:r>
          </w:p>
          <w:p w:rsidR="00C265CE" w:rsidRPr="009E5FF1" w:rsidRDefault="00E77B23" w:rsidP="00C275A3">
            <w:pPr>
              <w:pStyle w:val="Hallgatokepzes"/>
              <w:rPr>
                <w:b/>
                <w:caps/>
              </w:rPr>
            </w:pPr>
            <w:r>
              <w:t>Università degli studi di Szeged</w:t>
            </w:r>
            <w:r w:rsidR="00C275A3">
              <w:br/>
            </w:r>
            <w:r w:rsidR="00DB4822">
              <w:t>Facoltà di lettere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Eva Vigh</w:t>
            </w:r>
          </w:p>
          <w:p w:rsidR="00DB4822" w:rsidRDefault="00DB4822" w:rsidP="00E11062">
            <w:pPr>
              <w:pStyle w:val="Konzulensek"/>
            </w:pPr>
            <w:r w:rsidRPr="00DB4822">
              <w:t>professore ordinario,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Labirintusok a Secretumban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Labirinti nel Secretum</w:t>
      </w:r>
    </w:p>
    <w:p>
      <w:pPr>
        <w:pBdr/>
        <w:spacing w:before="240" w:after="240" w:line="240" w:lineRule="auto"/>
        <w:ind w:left="0" w:right="0"/>
        <w:jc w:val="left"/>
      </w:pPr>
      <w:r>
        <w:rPr>
          <w:color w:val="000000"/>
          <w:sz w:val="24"/>
          <w:szCs w:val="24"/>
        </w:rPr>
        <w:t xml:space="preserve">Nella mia tesi presento una specie di visione labirintica del Secretum di Francesco Petrarca, descrivendo vari tipi di labirinto e vie d’uscita, nonché le manifestazioni della libertà in essi. Questo modo di analisi è motivato da due fattori: il primo riguarda il costante uso di parole che si riferiscono alla ricerca della via giusta, il secondo, invece, deriva da un passo concreto del dialogo che suggerisce questa visione.</w:t>
      </w:r>
    </w:p>
    <w:p>
      <w:pPr>
        <w:pBdr/>
        <w:spacing w:before="240" w:after="240" w:line="240" w:lineRule="auto"/>
        <w:ind w:left="0" w:right="0"/>
        <w:jc w:val="left"/>
      </w:pPr>
      <w:r>
        <w:rPr>
          <w:color w:val="000000"/>
          <w:sz w:val="24"/>
          <w:szCs w:val="24"/>
        </w:rPr>
        <w:t xml:space="preserve">Il conflitto che causa la formazione dei labirinti potrebbe essere definito da due punti di vista. Il labirinto spirituale della lettura religiosa scaturisce dal fatto che Franciscus è traviato dalla via delle virtù. Dalla prigione dei peccati si può liberare solo con la misericordia divina che si manifesta nell’intervento di Augustinus. Il labirinto intellettuale della lettura umanistica deriva dalla difficoltà di conciliare il vecchio modo di pensare dogmatico con l’umanesimo nascente.</w:t>
      </w:r>
    </w:p>
    <w:p>
      <w:pPr>
        <w:pBdr/>
        <w:spacing w:before="240" w:after="240" w:line="240" w:lineRule="auto"/>
        <w:ind w:left="0" w:right="0"/>
        <w:jc w:val="left"/>
      </w:pPr>
      <w:r>
        <w:rPr>
          <w:color w:val="000000"/>
          <w:sz w:val="24"/>
          <w:szCs w:val="24"/>
        </w:rPr>
        <w:t xml:space="preserve">Gli altri labirinti rappresentano vari aspetti esegetici. Nel caso del labirinto dell’interpretazione diventano importanti alcuni passi del Secretum che trattano appunto questo tema: se li applichiamo al dialogo, ricalcando le orme del Petrarca, primo esegeta, vediamo nascere il labirinto interpretativo in continuo movimento. Il lettore, scoprendo i numerosi casi di intertestualità presenti in forma di citazioni o simboli, ha la possibilità di ampliare ancora di più il labirinto di interpretazione. I pensieri degli autori antichi e cristiani servono da filo conduttore nella vita di Franciscus (e in quella del lettore), mentre la loro reinterpretazione apre un dialogo culturale che abbraccia vari secoli della civiltà.</w:t>
      </w:r>
    </w:p>
    <w:p>
      <w:pPr>
        <w:pBdr/>
        <w:spacing w:before="240" w:after="240" w:line="240" w:lineRule="auto"/>
        <w:ind w:left="0" w:right="0"/>
        <w:jc w:val="left"/>
      </w:pPr>
      <w:r>
        <w:rPr>
          <w:color w:val="000000"/>
          <w:sz w:val="24"/>
          <w:szCs w:val="24"/>
        </w:rPr>
        <w:t xml:space="preserve">Il labirinto, oltre al suo carattere spaziale, ha anche quello temporale. Nel labirinto del tempo del Secretum si uniscono vari concetti di tempo, tra i quali il più importante è l’incontro di quello lineare e circolare, sotto il cui segno il tempo lineare è definito come la continua ripetizione dei tempi circolari.</w:t>
      </w:r>
    </w:p>
    <w:p>
      <w:pPr>
        <w:pBdr/>
        <w:spacing w:before="240" w:after="240" w:line="240" w:lineRule="auto"/>
        <w:ind w:left="0" w:right="0"/>
        <w:jc w:val="left"/>
      </w:pPr>
      <w:r>
        <w:rPr>
          <w:color w:val="000000"/>
          <w:sz w:val="24"/>
          <w:szCs w:val="24"/>
        </w:rPr>
        <w:t xml:space="preserve">Presentati i vari tipi di labirinto e le loro vie d’uscita, va trattata anche la questione della libertà, la cui ricerca segnala contemporaneamente la causa e il fine della formazione dei labirinti.</w:t>
      </w:r>
    </w:p>
    <w:p>
      <w:pPr>
        <w:pBdr/>
        <w:spacing w:before="240" w:after="240" w:line="240" w:lineRule="auto"/>
        <w:ind w:left="0" w:right="0"/>
        <w:jc w:val="left"/>
      </w:pPr>
      <w:r>
        <w:rPr>
          <w:color w:val="000000"/>
          <w:sz w:val="24"/>
          <w:szCs w:val="24"/>
        </w:rPr>
        <w:t xml:space="preserve">In conclusione, possiamo constatare che la visione labirintica del Secretum presenta un nuovo approccio al testo: invece di stabilire una gerarchia tra le diverse letture e interpretazioni, le considera come componenti dello stesso quadro che, solo uniti i suoi componenti, risulta essere completo.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12761">
    <w:multiLevelType w:val="hybridMultilevel"/>
    <w:lvl w:ilvl="0" w:tplc="70756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12761">
    <w:abstractNumId w:val="591127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81669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