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MAROSI-KISS MELINDA</w:t>
            </w:r>
          </w:p>
          <w:p w:rsidR="00C275A3" w:rsidRDefault="00A96AEC" w:rsidP="00C275A3">
            <w:pPr>
              <w:pStyle w:val="Hallgatokepzes"/>
            </w:pPr>
            <w:r>
              <w:t>romanisztika-olasz szakirány</w:t>
            </w:r>
            <w:r>
              <w:br/>
            </w:r>
            <w:r w:rsidR="00E77B23">
              <w:t>BA, 3. félév</w:t>
            </w:r>
          </w:p>
          <w:p w:rsidR="00C265CE" w:rsidRPr="009E5FF1" w:rsidRDefault="00E77B23" w:rsidP="00C275A3">
            <w:pPr>
              <w:pStyle w:val="Hallgatokepzes"/>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Dávid Kinga</w:t>
            </w:r>
          </w:p>
          <w:p w:rsidR="00DB4822" w:rsidRDefault="00DB4822" w:rsidP="00E11062">
            <w:pPr>
              <w:pStyle w:val="Konzulensek"/>
            </w:pPr>
            <w:r w:rsidRPr="00DB4822">
              <w:t>egyetemi tanársegéd,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All'incrociarsi delle vie d'anime… Conversione e storia nel romanzo di Alessandro Manzoni Lelkek útjainak találkozása… (Megtérés és történet Alessandro Manzoni regényében)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Lelkek útjainak találkozása…</w:t>
      </w:r>
      <w:r>
        <w:rPr>
          <w:color w:val="000000"/>
          <w:sz w:val="24"/>
          <w:szCs w:val="24"/>
        </w:rPr>
        <w:br/>
        <w:t xml:space="preserve">Megtérés és történet Alessandro Manzoni regényében</w:t>
      </w:r>
    </w:p>
    <w:p>
      <w:pPr>
        <w:widowControl w:val="on"/>
        <w:pBdr/>
        <w:spacing w:before="240" w:after="240" w:line="240" w:lineRule="auto"/>
        <w:ind w:left="0" w:right="0"/>
        <w:jc w:val="left"/>
      </w:pPr>
      <w:r>
        <w:rPr>
          <w:color w:val="000000"/>
          <w:sz w:val="24"/>
          <w:szCs w:val="24"/>
        </w:rPr>
        <w:t xml:space="preserve">A dolgozat kiindulópontjában az a meglátás áll, mely szerint Manzoni történelmi regényében a műfaji meghatározásként szolgáló történelem terminus nemcsak egy nép meghatározott időszakban leírt történetét, hanem a regénybeli szereplők életútját, azaz emberi történeteket is jelenthet. Dolgozatomban az előbbit a regény történelmi, az utóbbit történeti aspektusának nevezem.</w:t>
      </w:r>
      <w:r>
        <w:rPr>
          <w:color w:val="000000"/>
          <w:sz w:val="24"/>
          <w:szCs w:val="24"/>
        </w:rPr>
        <w:br/>
        <w:t xml:space="preserve">A történelmi aspektus Manzoni reális és hiteles ábrázolás, illetve az ezek alapjában álló igaz bemutatása iránti elkötelezettségét emeli ki. Az író egy adott közösség valós történelmi eseményeibe ágyazza szereplőinek személyes élettörténeteit, amelyek költői invencióra épülnek. Valóság és fikció eme ötvözésének köszönhetően sikerül Manzoninak a történelmi igazság mellett egy magasabb szintű, általánosabb igazság ható jelenlétére is rámutatni: az isteni igazság(szolgáltatás)ra, a Gondviselés mindennapi életünkben való jelenvalóságára. Ez utóbbi különös erővel mutatkozik meg az ún. megtéréstörténetekben.</w:t>
      </w:r>
      <w:r>
        <w:rPr>
          <w:color w:val="000000"/>
          <w:sz w:val="24"/>
          <w:szCs w:val="24"/>
        </w:rPr>
        <w:br/>
        <w:t xml:space="preserve">Ahhoz, hogy Manzoni igazhoz és történelemhez való viszonyát bemutathassam, elsőként azokat a filozófiai és irodalmi hatásokat vizsgáltam, amelyeknek meghatározó szerepük volt az író gondolati formálódásában, s amelyeknek köszönhetően történelmi regénye az (isteni és történelmi) igazság közvetítőjeként értelmezhető. Ezt követően tértem rá annak elemzésére, miként jelenik meg ez az író számára oly fontos igazság a regényben.</w:t>
      </w:r>
      <w:r>
        <w:rPr>
          <w:color w:val="000000"/>
          <w:sz w:val="24"/>
          <w:szCs w:val="24"/>
        </w:rPr>
        <w:br/>
        <w:t xml:space="preserve">Manzoni történelem-felfogásának alapja a társadalom alsó, kiszolgáltatott helyzetben lévő néprétegei történelemformáló erőként való értelmezése. Ebben a megvilágításban Renzo és Lucia története kettős viszonyt létesít a fikcióval. Egyrészt azon belül sorsuk valóságos történelemformáló erőként jelenik meg, másrészt a regényfikció alakulására is meghatározóan hat: sorsfordítóvá, a regényt előremozdító és annak végső kimenetelét nagyban befolyásoló eseménnyé válik. A legfontosabb történetformáló csomópontokban a velük való találkozások állnak. Ezek közül kettő elemzésére térek ki részletesebben: a regény két megtéréstörténetének főszerepleivel való találkozásukra. Ahogyan Cristoforo atya és a Névtelen megtérése más-más utat jár be, úgy Renzo és Lucia velük való találkozásának is eltérő regényszervező funkciója és üzenete van. Ám mindkét szereplővel kapcsolatban elmondható, hogy akár az isteni Gondviselés eszközeként, akár annak tárgyaként jelennek meg, közvetlen hatással vannak a főszereplők sorsára.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220766">
    <w:multiLevelType w:val="hybridMultilevel"/>
    <w:lvl w:ilvl="0" w:tplc="876299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220766">
    <w:abstractNumId w:val="382207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81566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