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MELINDA MAROSI-KISS</w:t>
            </w:r>
          </w:p>
          <w:p w:rsidR="00C275A3" w:rsidRDefault="00A96AEC" w:rsidP="00C275A3">
            <w:pPr>
              <w:pStyle w:val="Hallgatokepzes"/>
            </w:pPr>
            <w:r>
              <w:t>romanistic - italian specialization</w:t>
            </w:r>
            <w:r>
              <w:br/>
            </w:r>
            <w:r w:rsidR="00E77B23">
              <w:t>BA, 3.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Kinga Dávid</w:t>
            </w:r>
          </w:p>
          <w:p w:rsidR="00DB4822" w:rsidRDefault="00DB4822" w:rsidP="00E11062">
            <w:pPr>
              <w:pStyle w:val="Konzulensek"/>
            </w:pPr>
            <w:r w:rsidRPr="00DB4822">
              <w:t>professor's assistant,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Intertwining paths of souls… Conversion and narration in the novel of Alessandro Manzoni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Intertwining paths of souls…</w:t>
      </w:r>
      <w:r>
        <w:rPr>
          <w:color w:val="000000"/>
          <w:sz w:val="24"/>
          <w:szCs w:val="24"/>
        </w:rPr>
        <w:br/>
        <w:t xml:space="preserve">Conversion and narration in the novel of Alessandro Manzoni</w:t>
      </w:r>
    </w:p>
    <w:p>
      <w:pPr>
        <w:widowControl w:val="on"/>
        <w:pBdr/>
        <w:spacing w:before="240" w:after="240" w:line="240" w:lineRule="auto"/>
        <w:ind w:left="0" w:right="0"/>
        <w:jc w:val="left"/>
      </w:pPr>
      <w:r>
        <w:rPr>
          <w:color w:val="000000"/>
          <w:sz w:val="24"/>
          <w:szCs w:val="24"/>
        </w:rPr>
        <w:t xml:space="preserve">The main thought will focus on that topic which says that the “historical” adjective in the Manzoni’s historical novel can indicate two different aspects: on one hand, it can be the story of a specific nation, and on the other, means the novel’s personality’s plot. In my essay the former one will be called “historical”, and the latter one “narratological” aspect of the novel.</w:t>
      </w:r>
      <w:r>
        <w:rPr>
          <w:color w:val="000000"/>
          <w:sz w:val="24"/>
          <w:szCs w:val="24"/>
        </w:rPr>
        <w:br/>
        <w:t xml:space="preserve">The “historical” aspect emphasizes Manzoni’s devotion to the real and genuine representation, as well as to their base which is the truth. His characters’ life stories are put into the real historical events of a certain community, which are built for a poetical invention. Due to this combination of reality and fiction Manzoni successfully points out (beside the historical truth) the acting presence of another superior and universal one: the Divine Justice, the Providence in everyday life. This latter one is manifested with an extraordinary force in the so called stories of conversion.</w:t>
      </w:r>
      <w:r>
        <w:rPr>
          <w:color w:val="000000"/>
          <w:sz w:val="24"/>
          <w:szCs w:val="24"/>
        </w:rPr>
        <w:br/>
        <w:t xml:space="preserve">To represent Manzoni’s relation to truth and to history, firstly those philosophic and literary impulses have been examined which had a really determining part in forming the writer’s ideas, and due to these his historical novel can be interpreted as the mediator of the Divine and the historical truth. After all I continued to analyze how this important truth will appear in the novel.</w:t>
      </w:r>
      <w:r>
        <w:rPr>
          <w:color w:val="000000"/>
          <w:sz w:val="24"/>
          <w:szCs w:val="24"/>
        </w:rPr>
        <w:br/>
        <w:t xml:space="preserve">The base of Manzoni’s history-concept is the interpretation of the nation in exposed situation as a history-forming force. In this sense, the story of Renzo and Lucia create a dual relation with fiction. On one hand, within this their destinies appear as an absolute history-forming force, on the other one those have a determinative influence on the evolution of the novel fiction: becoming as crucial, promoting and influential event. In the most important story-forming milestones stand the encounters with them. I will analyze two of them more precisely: their encounters with the protagonists of the two stories of conversion. Similarly to how the conversions of Cristoforo and the Innominato walk different paths, so as the encounters of Renzo and Lucia with them have different novel organization function and different message. Although, in connection with both protagonists it can be said, appearing even though as the means of the Divine Providence, or as the object of it, have direct influences on the destinies of the two protagonists.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413075">
    <w:multiLevelType w:val="hybridMultilevel"/>
    <w:lvl w:ilvl="0" w:tplc="502018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413075">
    <w:abstractNumId w:val="734130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96214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