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PÉTER BALASSA</w:t>
            </w:r>
          </w:p>
          <w:p w:rsidR="00C275A3" w:rsidRDefault="00A96AEC" w:rsidP="00C275A3">
            <w:pPr>
              <w:pStyle w:val="Hallgatokepzes"/>
            </w:pPr>
            <w:r>
              <w:t>Mechanical Engineering</w:t>
            </w:r>
            <w:r>
              <w:br/>
            </w:r>
            <w:r w:rsidR="00E77B23">
              <w:t>MSc, 3. semester</w:t>
            </w:r>
          </w:p>
          <w:p w:rsidR="00C265CE" w:rsidRPr="009E5FF1" w:rsidRDefault="00E77B23" w:rsidP="00C275A3">
            <w:pPr>
              <w:pStyle w:val="Hallgatokepzes"/>
              <w:rPr>
                <w:b/>
                <w:caps/>
              </w:rPr>
            </w:pPr>
            <w:r>
              <w:t>Szent István University</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Béla M. Csizmadia PhD</w:t>
            </w:r>
          </w:p>
          <w:p w:rsidR="00DB4822" w:rsidRDefault="00DB4822" w:rsidP="00E11062">
            <w:pPr>
              <w:pStyle w:val="Konzulensek"/>
            </w:pPr>
            <w:r w:rsidRPr="00DB4822">
              <w:t>professor emeritus, SZIE GÉK</w:t>
            </w:r>
          </w:p>
        </w:tc>
      </w:tr>
      <w:tr w:rsidR="00DB4822" w:rsidTr="00DB4822">
        <w:tc>
          <w:tcPr>
            <w:tcW w:w="9854" w:type="dxa"/>
          </w:tcPr>
          <w:p w:rsidR="00DB4822" w:rsidRPr="00DB4822" w:rsidRDefault="00DB4822" w:rsidP="004D7940">
            <w:pPr>
              <w:pStyle w:val="Konzulensek"/>
            </w:pPr>
            <w:r w:rsidRPr="00DB4822">
              <w:t>Gábor Katona</w:t>
            </w:r>
          </w:p>
          <w:p w:rsidR="00DB4822" w:rsidRDefault="00DB4822" w:rsidP="00E11062">
            <w:pPr>
              <w:pStyle w:val="Konzulensek"/>
            </w:pPr>
            <w:r w:rsidRPr="00DB4822">
              <w:t>assistant professor, SZIE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Qualification method for knee prostheses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knee is the most complex joint in the human body. It ensures and constrains the movements and rotations of the knee in several directions under flexion. From engineering point of view the knee joint is a complex mechanism. The SZIE Biomechanical Research Team has been investigating the kinetics and kinematics of the knee joint for a long time. The SOTE Orthopaedic Research Group created an experimental knee prosthesis model. From the medical point of view there was need for test rig which is able to measure the unconstrained kinematics of the knee prosthesis and based on these measurements, a prosthesis qualification method could be elaborated as well.</w:t>
      </w:r>
    </w:p>
    <w:p>
      <w:pPr>
        <w:pBdr/>
        <w:spacing w:before="240" w:after="240" w:line="240" w:lineRule="auto"/>
        <w:ind w:left="0" w:right="0"/>
        <w:jc w:val="left"/>
      </w:pPr>
      <w:r>
        <w:rPr>
          <w:color w:val="000000"/>
          <w:sz w:val="24"/>
          <w:szCs w:val="24"/>
        </w:rPr>
        <w:t xml:space="preserve">The technical problem regarding the prosthesis construction that not only the contact surfaces must be mapped and created on the prosthesis, but the prosthesis kinematics should be the same as a normal human knee kinematics. In order to evaluate the compliance of the prostheses, a special test rig had to be designed.</w:t>
      </w:r>
    </w:p>
    <w:p>
      <w:pPr>
        <w:pBdr/>
        <w:spacing w:before="240" w:after="240" w:line="240" w:lineRule="auto"/>
        <w:ind w:left="0" w:right="0"/>
        <w:jc w:val="left"/>
      </w:pPr>
      <w:r>
        <w:rPr>
          <w:color w:val="000000"/>
          <w:sz w:val="24"/>
          <w:szCs w:val="24"/>
        </w:rPr>
        <w:t xml:space="preserve">In my earlier work, the actually designed, manufactured and assembled test rig was introduced. The test rig was built up from multiple, simple mechanism. The aim of this special apparatus was firstly to ensure that the load which forces the tibia to move in a flexed position should not alter its natural kinematics and secondly that the upcoming forces and certain kinematical parameters should be measureable up to 120˚ of flexion angle.</w:t>
      </w:r>
    </w:p>
    <w:p>
      <w:pPr>
        <w:pBdr/>
        <w:spacing w:before="240" w:after="240" w:line="240" w:lineRule="auto"/>
        <w:ind w:left="0" w:right="0"/>
        <w:jc w:val="left"/>
      </w:pPr>
      <w:r>
        <w:rPr>
          <w:color w:val="000000"/>
          <w:sz w:val="24"/>
          <w:szCs w:val="24"/>
        </w:rPr>
        <w:t xml:space="preserve">According to the obtained experimental results by the test rig and its first fixture system, a new fixture system has been designed. The flexion of the prosthesis is still carried out by a stepper motor, but the fixture is complemented with a calibrating device which provides the possibility to calibrate the fixture before the actual measurement.</w:t>
      </w:r>
    </w:p>
    <w:p>
      <w:pPr>
        <w:pBdr/>
        <w:spacing w:before="240" w:after="240" w:line="240" w:lineRule="auto"/>
        <w:ind w:left="0" w:right="0"/>
        <w:jc w:val="left"/>
      </w:pPr>
      <w:r>
        <w:rPr>
          <w:color w:val="000000"/>
          <w:sz w:val="24"/>
          <w:szCs w:val="24"/>
        </w:rPr>
        <w:t xml:space="preserve">In some cases, the surgeon has to remove the crucial ligaments during the implantation surgery. Regarding these cases, a so-called constrained prosthesis is implanted. The test rig with its new fixture system is capable to measure both cruciate retaining and constrained prostheses. In order to measure any prosthesis independently of its brand or its differing geometrical sizes a universal fixture system has been designed.</w:t>
      </w:r>
    </w:p>
    <w:p>
      <w:pPr>
        <w:pBdr/>
        <w:spacing w:before="240" w:after="240" w:line="240" w:lineRule="auto"/>
        <w:ind w:left="0" w:right="0"/>
        <w:jc w:val="left"/>
      </w:pPr>
      <w:r>
        <w:rPr>
          <w:color w:val="000000"/>
          <w:sz w:val="24"/>
          <w:szCs w:val="24"/>
        </w:rPr>
        <w:t xml:space="preserve">Firstly, I carried out experiments on prototype prostheses then on actual, commercial prostheses removed from human corpses. Based on several experiments the suitability of the prosthesis qualification system has been validated and a qualification number, regarding prostheses, has been defined.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868848">
    <w:multiLevelType w:val="hybridMultilevel"/>
    <w:lvl w:ilvl="0" w:tplc="794302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868848">
    <w:abstractNumId w:val="798688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78434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