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FARKAS</w:t>
            </w:r>
          </w:p>
          <w:p w:rsidR="00C275A3" w:rsidRDefault="00A96AEC" w:rsidP="00C275A3">
            <w:pPr>
              <w:pStyle w:val="Hallgatokepzes"/>
            </w:pPr>
            <w:r>
              <w:t>Mechanical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Petróczki</w:t>
            </w:r>
          </w:p>
          <w:p w:rsidR="00DB4822" w:rsidRDefault="00DB4822" w:rsidP="00E11062">
            <w:pPr>
              <w:pStyle w:val="Konzulensek"/>
            </w:pPr>
            <w:r w:rsidRPr="00DB4822">
              <w:t>associate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Bruise Investigation of Horticultural Crops with Dymatest Material Tester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agricultural and horticultural crops exposed to several mechanical stress during the processing and transporting operations, causing bruise on the surface of the crops, (either partial or covering the whole surface). The primary purpose during the mechanical investigations is to determine the bruise threshold values about loading forces. In view of these values, the effects during the manipulation can be maximized. The researchers of this subject record the deformation of the biological material during penetration examinations, and determine the border, where the bruise is befall.</w:t>
      </w:r>
    </w:p>
    <w:p>
      <w:pPr>
        <w:pBdr/>
        <w:spacing w:before="240" w:after="240" w:line="240" w:lineRule="auto"/>
        <w:ind w:left="0" w:right="0"/>
        <w:jc w:val="left"/>
      </w:pPr>
      <w:r>
        <w:rPr>
          <w:color w:val="000000"/>
          <w:sz w:val="24"/>
          <w:szCs w:val="24"/>
        </w:rPr>
        <w:t xml:space="preserve">The DyMaTest material tester (Petróczki Károly, 2005, 2006) provided an opportunity for the measuring pin examinations during the TDK paper. The instrument is located at the Hungarian Institute of Agricultural Engineering. The equipment is capable for generate single and periodic load functions in several waveforms. The deformation-time function of the examined biological material is caused by a generated, known loading force, and the fuction graph can be recorded with the DyMaTest instrument. The beginning of the outer peel’s break can be determined, based on the deformation graph. This breaking point defined „point of failure” during the paper.</w:t>
      </w:r>
    </w:p>
    <w:p>
      <w:pPr>
        <w:pBdr/>
        <w:spacing w:before="240" w:after="240" w:line="240" w:lineRule="auto"/>
        <w:ind w:left="0" w:right="0"/>
        <w:jc w:val="left"/>
      </w:pPr>
      <w:r>
        <w:rPr>
          <w:color w:val="000000"/>
          <w:sz w:val="24"/>
          <w:szCs w:val="24"/>
        </w:rPr>
        <w:t xml:space="preserve">The subject of the TDK paper is to develop a measurment method, which allowing to determine the dependence between the point of failure and the load function’s parameters (frequency, amplitude, waveform) produced by the DyMaTest. The paper is firstly dealing with the the failure caused by dynamic load functions with a frequency under 10 Hz.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71561">
    <w:multiLevelType w:val="hybridMultilevel"/>
    <w:lvl w:ilvl="0" w:tplc="53511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71561">
    <w:abstractNumId w:val="93971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289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