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DOBROVITS ALEXANDRA</w:t>
            </w:r>
          </w:p>
          <w:p w:rsidR="00C275A3" w:rsidRDefault="00A96AEC" w:rsidP="00C275A3">
            <w:pPr>
              <w:pStyle w:val="Hallgatokepzes"/>
            </w:pPr>
            <w:r>
              <w:t>szobrász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Karmó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Torzók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Dolgozatomban főleg az őskori művészet torzói és saját alkotásaim között keresek hasonlóságokat. Ennek kapcsán az absztrakt művészet mibenlétével is foglalkoznom kell.</w:t>
      </w:r>
      <w:r>
        <w:rPr>
          <w:color w:val="000000"/>
          <w:sz w:val="24"/>
          <w:szCs w:val="24"/>
        </w:rPr>
        <w:br/>
        <w:t xml:space="preserve">A korai művészetben a „Vénusz”-szobrokat vizsgálom, elsősorban formailag. Végig kell tekintenem a művészet eddigi torzószerű ábrázolásain, attól függetlenül, hogy tudatos alkotásról, vagy szobortöredékről van szó. Nem elhanyagolható kérdés, hogy az elmúlt korokban milyen célzattal készítettek torzót, ahogy az sem, hogy miért inspirálja a modern művészeket a töredékesség. Noha az ember a teljességre törekszik, a művészetben mégis sok művész foglalkozik a hiányossággal, a töredékességgel, és mai napig kérdés, hogy miért. Valószínűleg erre minden alkotó a művein keresztül próbál választ adni és kapni.</w:t>
      </w:r>
      <w:r>
        <w:rPr>
          <w:color w:val="000000"/>
          <w:sz w:val="24"/>
          <w:szCs w:val="24"/>
        </w:rPr>
        <w:br/>
        <w:t xml:space="preserve">A torzóval való foglalkozás közben, a szobrászati szépség, a teljesség keresése mellett, rengeteg kérdés foglalkoztatott, mint például a torzó szellemisége, jelentése, létrejöttének célja. Mivel a torzónál nem a portrén van a hangsúly, háttérbe szorul a személyiség és előtérbe kerül a formai érték, a tömbszerű monumentalitás. A végtagok hiánya miatt, szinte minden nézet fő nézetté válik. Nem egy teljes emberi figura, nem láthatjuk hogyan mozdul, csak sejthetjük, mégsem veszti el a szobor az erejét, a dinamikáját.</w:t>
      </w:r>
      <w:r>
        <w:rPr>
          <w:color w:val="000000"/>
          <w:sz w:val="24"/>
          <w:szCs w:val="24"/>
        </w:rPr>
        <w:br/>
        <w:t xml:space="preserve">Rainer Maria Rilke az Archaikus Apolló-torzó című írásában így fogalmaz: „…mert nincsen helye egy sem, mely rád ne nézne.” (Tóth Árpád fordítása) A torzó-forma minden egyes pontja ránk néz, minden egyes pontja „egyenértékü” – mivel az arc és a végtagok nem jelölnek ki fő nézetet –, mégsem válik érdektelenné a forma. Ez érvényes az eddigi összes torzó alkotásra és az én absztrakt torzómra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96191">
    <w:multiLevelType w:val="hybridMultilevel"/>
    <w:lvl w:ilvl="0" w:tplc="83401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96191">
    <w:abstractNumId w:val="99296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97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