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KOLLER MARGIT</w:t>
            </w:r>
          </w:p>
          <w:p w:rsidR="00C275A3" w:rsidRDefault="00A96AEC" w:rsidP="00C275A3">
            <w:pPr>
              <w:pStyle w:val="Hallgatokepzes"/>
            </w:pPr>
            <w:r>
              <w:t>Szobrászművész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DLA Sass Valéria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Ádám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Bábel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Bábel egy 4 méteres körre illeszkedő, spirál alapú, kúp-szerű, befelé magasodó építmény. A technikát az ún. paticsfal készítésből vettem át, ami egy tradicionális népi építkezési módszer. Én a vályog tapasztás fázisát elhagytam, mivel szükségem van a vázat alkotó vesszők rácsszerkezetet képező tulajdonságára. Ezt a lehetőséget kiaknázva tudtam ugyanis megvalósítani, hogy a bent elhelyezett fénycső fényét érzékelhetjük, de magát a fény forrását mégsem láthatjuk.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koncepcióm kiindulópontja a fal és a spirál volt, mint alapvető motívumok; valamint a rembradt-i értelemben vett fény. A fal, mint tereket elválasztó tényező, itt más szerepet kap. Nem beszélhetünk konkrét belső és külső térről, hiszen az alaprajznak köszönhetően, ha elindulunk a spirál mentén, egyszerre vagyunk kint és bent. A makrokozmosz jelen van a mikrokozmoszban, mint az emberi individuum a Mindenben (Istenben): „a kozmosz az ember, az ember a kozmosz tükre, megfelelője”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. Egyszerre vannak összeköttetésben és egymástól elválasztva.</w:t>
      </w:r>
      <w:r>
        <w:rPr>
          <w:color w:val="000000"/>
          <w:sz w:val="24"/>
          <w:szCs w:val="24"/>
        </w:rPr>
        <w:br/>
        <w:t xml:space="preserve">A mű centrumából szűrődő világosság szórtan, csak közvetve létezik, átitatja a szobor terét. A közvetettségnek kulcsfontosságú szerepe van: mivel a falak annyira összeszűkülnek a mű közepe felé, hogy azt megközelíteni lehetetlen; a fényforrásról csak tudható, hogy ott van, elhihetjük, de teljesen érzékelni lehetetlen. Megtapasztalni a teljes tudást nincs esélyünk, csak megközelíthetjük azt: el vagyunk választva a tudás forrásától, mint ahogy azt a bábeliek története is elmondja. A zikkurat formai leképezésével ugyanis a Bábel-torony történetére utalok. Azokra a bábeliekre, akik égig érő tornyot akartak építeni, hogy megközelítsék az isteni világot, mire az beavatkozni kényszerült, különben „semmi sem gátolja [az embereket], hogy véghez ne vigyenek mindent, a mit elgondolnak magukban”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Munkámat az Epreskertben álló barokk Kálvária mellé helyeztem. Ugyanis úgy vélem, bár önmagában képviselni tudja az általam vázolt koncepciót, a szakrális építmény szimbolikája felerősítheti azt. Jelentésük hasonló: a Kálvária azt a helyet jelképezi, ahol Isten fia újra eggyé vált a Mindenhatóval, tehát egyfajta átjáró e világ és a Mindenség/Teljesség/Isten közt. A szakrális építményre való feljutás vertikalitása, és a munkámba való horizontális befelé hatolás ugyanaz a jelképes út önmagunkba, a Teljességbe, Istenbe.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: Magyar Katolikus Lexikon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: Mózes I. A teremtésről, 11. fejezet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33935">
    <w:multiLevelType w:val="hybridMultilevel"/>
    <w:lvl w:ilvl="0" w:tplc="43481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33935">
    <w:abstractNumId w:val="656339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896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