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BIRÓ</w:t>
            </w:r>
          </w:p>
          <w:p w:rsidR="00C275A3" w:rsidRDefault="00A96AEC" w:rsidP="00C275A3">
            <w:pPr>
              <w:pStyle w:val="Hallgatokepzes"/>
            </w:pPr>
            <w:r>
              <w:t>Natureprotection engineer </w:t>
            </w:r>
            <w:r>
              <w:br/>
            </w:r>
            <w:r w:rsidR="00E77B23">
              <w:t>MSc, 4.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Bódis</w:t>
            </w:r>
          </w:p>
          <w:p w:rsidR="00DB4822" w:rsidRDefault="00DB4822" w:rsidP="00E11062">
            <w:pPr>
              <w:pStyle w:val="Konzulensek"/>
            </w:pPr>
            <w:r w:rsidRPr="00DB4822">
              <w:t>assistant professor, PE GK</w:t>
            </w:r>
          </w:p>
        </w:tc>
      </w:tr>
      <w:tr w:rsidR="00DB4822" w:rsidTr="00DB4822">
        <w:tc>
          <w:tcPr>
            <w:tcW w:w="9854" w:type="dxa"/>
          </w:tcPr>
          <w:p w:rsidR="00DB4822" w:rsidRPr="00DB4822" w:rsidRDefault="00DB4822" w:rsidP="004D7940">
            <w:pPr>
              <w:pStyle w:val="Konzulensek"/>
            </w:pPr>
            <w:r w:rsidRPr="00DB4822">
              <w:t>Anna Varga</w:t>
            </w:r>
          </w:p>
          <w:p w:rsidR="00DB4822" w:rsidRDefault="00DB4822" w:rsidP="00E11062">
            <w:pPr>
              <w:pStyle w:val="Konzulensek"/>
            </w:pPr>
            <w:r w:rsidRPr="00DB4822">
              <w:t>PhD student,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Linking landscape history and protected plant distrubiton on a vine-yard hill (Zala county)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pomology and viticulture was changed in the last 100years in Hungary as in all Europe.</w:t>
      </w:r>
    </w:p>
    <w:p>
      <w:pPr>
        <w:pBdr/>
        <w:spacing w:before="240" w:after="240" w:line="240" w:lineRule="auto"/>
        <w:ind w:left="0" w:right="0"/>
        <w:jc w:val="left"/>
      </w:pPr>
      <w:r>
        <w:rPr>
          <w:color w:val="000000"/>
          <w:sz w:val="24"/>
          <w:szCs w:val="24"/>
        </w:rPr>
        <w:t xml:space="preserve">While the traditional and small-scale landuse decrease, the intensive farming systems increase.</w:t>
      </w:r>
    </w:p>
    <w:p>
      <w:pPr>
        <w:pBdr/>
        <w:spacing w:before="240" w:after="240" w:line="240" w:lineRule="auto"/>
        <w:ind w:left="0" w:right="0"/>
        <w:jc w:val="left"/>
      </w:pPr>
      <w:r>
        <w:rPr>
          <w:color w:val="000000"/>
          <w:sz w:val="24"/>
          <w:szCs w:val="24"/>
        </w:rPr>
        <w:t xml:space="preserve">It is preceptible also in the Zala county, where the small scall vineyards and orchards are maninly abondoned, but they are still important elements of the landscape.</w:t>
      </w:r>
    </w:p>
    <w:p>
      <w:pPr>
        <w:pBdr/>
        <w:spacing w:before="240" w:after="240" w:line="240" w:lineRule="auto"/>
        <w:ind w:left="0" w:right="0"/>
        <w:jc w:val="left"/>
      </w:pPr>
      <w:r>
        <w:rPr>
          <w:color w:val="000000"/>
          <w:sz w:val="24"/>
          <w:szCs w:val="24"/>
        </w:rPr>
        <w:t xml:space="preserve">During the project we investigate the landscape history and floristic composition of Bezerédi hill - located near.</w:t>
      </w:r>
    </w:p>
    <w:p>
      <w:pPr>
        <w:pBdr/>
        <w:spacing w:before="240" w:after="240" w:line="240" w:lineRule="auto"/>
        <w:ind w:left="0" w:right="0"/>
        <w:jc w:val="left"/>
      </w:pPr>
      <w:r>
        <w:rPr>
          <w:color w:val="000000"/>
          <w:sz w:val="24"/>
          <w:szCs w:val="24"/>
        </w:rPr>
        <w:t xml:space="preserve">In the late 18th century and in the 19th century almost the total area of Bezerédi hill was vine-yard.</w:t>
      </w:r>
    </w:p>
    <w:p>
      <w:pPr>
        <w:pBdr/>
        <w:spacing w:before="240" w:after="240" w:line="240" w:lineRule="auto"/>
        <w:ind w:left="0" w:right="0"/>
        <w:jc w:val="left"/>
      </w:pPr>
      <w:r>
        <w:rPr>
          <w:color w:val="000000"/>
          <w:sz w:val="24"/>
          <w:szCs w:val="24"/>
        </w:rPr>
        <w:t xml:space="preserve">The abandonments started from the end of the 19th century the vineyards of the Bezeredi hill, like the other vineyards of the country. Radical changes have started in the1950’s, since then increased amount of abandonment parcel. Today used vineyards and fields are at the foot of the hill. Some parts of the abandonment areas have become conservationally important semi-natural dry grasslands. We have found 15 protected plants on the all studied area.</w:t>
      </w:r>
    </w:p>
    <w:p>
      <w:pPr>
        <w:pBdr/>
        <w:spacing w:before="240" w:after="240" w:line="240" w:lineRule="auto"/>
        <w:ind w:left="0" w:right="0"/>
        <w:jc w:val="left"/>
      </w:pPr>
      <w:r>
        <w:rPr>
          <w:color w:val="000000"/>
          <w:sz w:val="24"/>
          <w:szCs w:val="24"/>
        </w:rPr>
        <w:t xml:space="preserve">Bezerédi hill is exceptionally rich in botanical values compared to the neighbouring vineyards. The most treathing factors of the protected plants are the invasive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72572">
    <w:multiLevelType w:val="hybridMultilevel"/>
    <w:lvl w:ilvl="0" w:tplc="49147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72572">
    <w:abstractNumId w:val="75372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24952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