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BISCHOF</w:t>
            </w:r>
          </w:p>
          <w:p w:rsidR="00C275A3" w:rsidRDefault="00A96AEC" w:rsidP="00C275A3">
            <w:pPr>
              <w:pStyle w:val="Hallgatokepzes"/>
            </w:pPr>
            <w:r>
              <w:t>Crop Production Engineering</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Sárdi, PhD</w:t>
            </w:r>
          </w:p>
          <w:p w:rsidR="00DB4822" w:rsidRDefault="00DB4822" w:rsidP="00E11062">
            <w:pPr>
              <w:pStyle w:val="Konzulensek"/>
            </w:pPr>
            <w:r w:rsidRPr="00DB4822">
              <w:t>professor, PE GK</w:t>
            </w:r>
          </w:p>
        </w:tc>
      </w:tr>
      <w:tr w:rsidR="00DB4822" w:rsidTr="00DB4822">
        <w:tc>
          <w:tcPr>
            <w:tcW w:w="9854" w:type="dxa"/>
          </w:tcPr>
          <w:p w:rsidR="00DB4822" w:rsidRPr="00DB4822" w:rsidRDefault="00DB4822" w:rsidP="004D7940">
            <w:pPr>
              <w:pStyle w:val="Konzulensek"/>
            </w:pPr>
            <w:r w:rsidRPr="00DB4822">
              <w:t>László Wágner, PhD.</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Nutrient Supply and Dolomite Application on the Microelement Content of Spring Barley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Barley as a crop (Hordeum vulgare L.) has been grown since a long time. Recently, its area and economic importance has been slightly decreased in Hungary – parallel with the two sectors of its use, namely beer production and pig farming. However, its signifcance will be probably sustained in the western region of the country as due to the favourable climatic conditions, despite of the disadvantages in soil properties, yield levels can be reasonable, moreover, the neighbouring Austria means a market potential. For the market purposes, yield levels and stability should be improved and our studies are focusing on these questions.</w:t>
      </w:r>
      <w:r>
        <w:rPr>
          <w:color w:val="000000"/>
          <w:sz w:val="24"/>
          <w:szCs w:val="24"/>
        </w:rPr>
        <w:br/>
        <w:t xml:space="preserve">Small plot experiments were carried out in Western Hungary, the „Őrség” region, having typically cool and humid weather conditions, soils are dominantly heavy and acidic with low levels of available nutrient contents. The main subject of the field experiment carried out in 2011 was to study the ameliorative effects of uniform application of dolomite to be observed in the growth, nutrient uptake and yield parameters of spring barley. Fertilizer rates were calculated from the specific requirements of barley yield (5.5 t ha-1) considerably higher than the average level. Four treatments (control, 1 t ha-1 CaCO3 eq., 3.3 t ha-1 CaCO3 eq., 6.6 t ha-1 CaCO3 eq.) were applied in four replicates, plot size was 15 m2, plots were arranged in latin squares.</w:t>
      </w:r>
      <w:r>
        <w:rPr>
          <w:color w:val="000000"/>
          <w:sz w:val="24"/>
          <w:szCs w:val="24"/>
        </w:rPr>
        <w:br/>
        <w:t xml:space="preserve">In the first part of my experiments, changes in the yield results and the macroelement content of yield (N,P,K,Ca, Mg) presented at the growth stage of early stem extension (FS:6-7) in the Institutional Students’s Conference, November 2011. In this paper, changes in the Fe, Cu, Mn and Zn microelement content of plant samples are presented in the same growth stages.</w:t>
      </w:r>
      <w:r>
        <w:rPr>
          <w:color w:val="000000"/>
          <w:sz w:val="24"/>
          <w:szCs w:val="24"/>
        </w:rPr>
        <w:br/>
        <w:t xml:space="preserve">From the experimental results it was evident that microelement concentrations of plants determined at the early stem extension were affected by the treatments, differences were significant in the highest rate of dolomite application. On the other hand, seed samples showed significant differences only in their Cu and Zn element concentrations.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61412">
    <w:multiLevelType w:val="hybridMultilevel"/>
    <w:lvl w:ilvl="0" w:tplc="22922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61412">
    <w:abstractNumId w:val="48461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764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