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DIÁNA GILIÁN</w:t>
            </w:r>
          </w:p>
          <w:p w:rsidR="00C275A3" w:rsidRDefault="00A96AEC" w:rsidP="00C275A3">
            <w:pPr>
              <w:pStyle w:val="Hallgatokepzes"/>
            </w:pPr>
            <w:r>
              <w:t>nature conservation engineering</w:t>
            </w:r>
            <w:r>
              <w:br/>
            </w:r>
            <w:r w:rsidR="00E77B23">
              <w:t>BSc, 7.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Bódis</w:t>
            </w:r>
          </w:p>
          <w:p w:rsidR="00DB4822" w:rsidRDefault="00DB4822" w:rsidP="00E11062">
            <w:pPr>
              <w:pStyle w:val="Konzulensek"/>
            </w:pPr>
            <w:r w:rsidRPr="00DB4822">
              <w:t>assistant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Botanical studies on a marsh meadow in Elzamajor (Dinnyési-fertő) from a nature conservational aspect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Dinnyési-fertő nature reserve is situated southwest from Lake Velencei under the control of the Duna-Ipoly National Park. It is famous from its avifauna and saline vegetation. Outside from the nature reserve, near Elzamajor, there is an outdrying marsh meadow which is in the List of Ramsar wetlands of international importance and is a Natura 2000 Special Protection Area (SPA), but it is outside of the nature reserve. My aim was to make a survey about the botanical values of these areas.</w:t>
      </w:r>
      <w:r>
        <w:rPr>
          <w:color w:val="000000"/>
          <w:sz w:val="24"/>
          <w:szCs w:val="24"/>
        </w:rPr>
        <w:br/>
        <w:t xml:space="preserve">I divided the sample area into 3 parts, and made surveys on these fields between 2010 autumn and 2012 autumn. I wrote species list from all of three parts, and I located the individuals of the protected plants and defined the population size of these. I made an investigation of the change of the population size of Anacamptis coriophora between 2011 and 2012, and I defined its fertility rates in 2012. I made an experiment, a nature conservation treatment; I burned a 10m2 area in 2011, and I investigated its effect in 2012. I collected the threatening factors of this area too.</w:t>
      </w:r>
      <w:r>
        <w:rPr>
          <w:color w:val="000000"/>
          <w:sz w:val="24"/>
          <w:szCs w:val="24"/>
        </w:rPr>
        <w:br/>
        <w:t xml:space="preserve">On the basis of the species lists, the area ranked into Molinia meadows (D2 according to ÁNÉR 2011). I found six protected species: Anacamptis coriophora, Anacamptis pyramidalis, Ophrys sphegodes, Iris spuria, Astragalus asper and Stipa borysthenica. My experience declared that the population sizes had been reduced at most of all species in 2012 because of the drought. In case of the Anacamptis coriophora the number of blooming inflorescences fell from 330 to 120; in case of Anacamptis pyramidalis the change was from 80 to 4; in case of Astragalus asper the change was from 105 recorded spot to 86. I found 2 blooming species from Ophrys sphegodes in 2012, which is very rare in this area.</w:t>
      </w:r>
      <w:r>
        <w:rPr>
          <w:color w:val="000000"/>
          <w:sz w:val="24"/>
          <w:szCs w:val="24"/>
        </w:rPr>
        <w:br/>
        <w:t xml:space="preserve">The average of the Anacamptis coriophora’s fertility rate was about 50%.</w:t>
      </w:r>
      <w:r>
        <w:rPr>
          <w:color w:val="000000"/>
          <w:sz w:val="24"/>
          <w:szCs w:val="24"/>
        </w:rPr>
        <w:br/>
        <w:t xml:space="preserve">The effect of the burning did not result high changes in the composition of species. The significant threatening factors were the drying of the area, the presence of the invasive- and native weed species (Elaeagnus angustifolia, Calamagrostis epigeios, Ononis spinosa) and the overgrowth of Phragmites australis.</w:t>
      </w:r>
      <w:r>
        <w:rPr>
          <w:color w:val="000000"/>
          <w:sz w:val="24"/>
          <w:szCs w:val="24"/>
        </w:rPr>
        <w:br/>
        <w:t xml:space="preserve">On the basis of my results, this area is very valuable, rich in rare and protected plant species, and there is no similar habitat in the Dinnyési-fertő nature reserve. This is why it would deserve to be a part of the nature reserve.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11003">
    <w:multiLevelType w:val="hybridMultilevel"/>
    <w:lvl w:ilvl="0" w:tplc="54948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11003">
    <w:abstractNumId w:val="92411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5434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