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DOMINIKA POLLERMANN</w:t>
            </w:r>
          </w:p>
          <w:p w:rsidR="00C275A3" w:rsidRDefault="00A96AEC" w:rsidP="00C275A3">
            <w:pPr>
              <w:pStyle w:val="Hallgatokepzes"/>
            </w:pPr>
            <w:r>
              <w:t>Agricultural Engineer in Environmental Management</w:t>
            </w:r>
            <w:r>
              <w:br/>
            </w:r>
            <w:r w:rsidR="00E77B23">
              <w:t>MSc, 2. semester</w:t>
            </w:r>
          </w:p>
          <w:p w:rsidR="00C265CE" w:rsidRPr="009E5FF1" w:rsidRDefault="00E77B23" w:rsidP="00C275A3">
            <w:pPr>
              <w:pStyle w:val="Hallgatokepzes"/>
              <w:rPr>
                <w:b/>
                <w:caps/>
              </w:rPr>
            </w:pPr>
            <w:r>
              <w:t>University of Pannonia</w:t>
            </w:r>
            <w:r w:rsidR="00C275A3">
              <w:br/>
            </w:r>
            <w:r w:rsidR="00DB4822">
              <w:t>Georgikon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Angéla Anda</w:t>
            </w:r>
          </w:p>
          <w:p w:rsidR="00DB4822" w:rsidRDefault="00DB4822" w:rsidP="00E11062">
            <w:pPr>
              <w:pStyle w:val="Konzulensek"/>
            </w:pPr>
            <w:r w:rsidRPr="00DB4822">
              <w:t>professor, PE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cadmium contamination on maize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Cadmium (Cd) is a highly toxic heavy metal, which reduces the production of plant and when entering the body it damages the health (Kovács et al., 1998; Fodor, 2003). In our experiment we investigated the effects of Cd pollution on the production of Swiss-bred maize hybrid under field conditions. In order to get a more precise picture of the effects of heavy metal observed in laboratory conditions we covered the entire growing season.</w:t>
      </w:r>
      <w:r>
        <w:rPr>
          <w:color w:val="000000"/>
          <w:sz w:val="24"/>
          <w:szCs w:val="24"/>
        </w:rPr>
        <w:br/>
        <w:t xml:space="preserve">The effects of Cd were studied under two different water supplies: evapotranspirometers of Thornthwaite type were used for “ad libitum” treatment and rainfed treatment in field plots. In 2011 irrigated plots were added to the experiment. The weight of plants, the evapotranspiration, the dry matter content and the water use were measured. After an evaluation of the result the following conclusions were reached: Cd caused harmful effects on evapotranspiration and management of water of maize; significant weight loss and deformation of corn-cobs were detected.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300921">
    <w:multiLevelType w:val="hybridMultilevel"/>
    <w:lvl w:ilvl="0" w:tplc="91641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300921">
    <w:abstractNumId w:val="963009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2192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