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KOVÁCS</w:t>
            </w:r>
          </w:p>
          <w:p w:rsidR="00C275A3" w:rsidRDefault="00A96AEC" w:rsidP="00C275A3">
            <w:pPr>
              <w:pStyle w:val="Hallgatokepzes"/>
            </w:pPr>
            <w:r>
              <w:t>Tourism and Catering BSc.</w:t>
            </w:r>
            <w:r>
              <w:br/>
            </w:r>
            <w:r w:rsidR="00E77B23">
              <w:t>BSc, 1.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Tóth</w:t>
            </w:r>
          </w:p>
          <w:p w:rsidR="00DB4822" w:rsidRDefault="00DB4822" w:rsidP="00E11062">
            <w:pPr>
              <w:pStyle w:val="Konzulensek"/>
            </w:pPr>
            <w:r w:rsidRPr="00DB4822">
              <w:t>professor’s assistant,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Kabala Ménes Ltd in the equestrian tourism of the Lenti microregion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Lenti Microregion is hidden at the western border of Hungary, in the peaceful land of Zala county. This area is blessed with special natural characteristics, and its cultural and architectural heritage is enriched by the colourful folklore of the region. Mostly inhabited by village communities, the triangle of Őrség-Göcsej-Hetés has always amazed the visiting tourists with its hospitality, delicious food and decorative pottery. This land, with its unique folk customs, craftsmanship and traditional songs, has already fascinated numerous domestic guests and visitors from the two bordering countries, Slovenia and Croatia. The gently winding Kerka River, the wooded hills and vineyards towering above the valleys and the varied flora and fauna made the Lenti microregion the most romantic part of Hungary. Exactly one hundred years ago these characteristics were recognised by Bartha László, who founded a horse breeding stud in the little village of Rádiháza, surrounded by the hills of Zala county. Rich pastures, varied terrain and plough-lands with rich harvest made – and still make – it possible that the equestrian tourism is a viable sector of the Hungarian tourism. This base of horse tourism, which has had a significant role for 50 years, was established by the Török family and they still do their work with undiminished energy. The family feels that it is their duty to have a definitive role in the breeding of Hungarian trotters. Moreover, by offering qualitative touristic services, they are determined to acquire a good reputation for the region and Hungarian horsemen’s society as well.</w:t>
      </w:r>
    </w:p>
    <w:p>
      <w:pPr>
        <w:pBdr/>
        <w:spacing w:before="240" w:after="240" w:line="240" w:lineRule="auto"/>
        <w:ind w:left="0" w:right="0"/>
        <w:jc w:val="left"/>
      </w:pPr>
      <w:r>
        <w:rPr>
          <w:color w:val="000000"/>
          <w:sz w:val="24"/>
          <w:szCs w:val="24"/>
        </w:rPr>
        <w:t xml:space="preserve">In my study on the Kabala Ménes Ltd., I examined its state of being well-known, as well as its services and the common opinions about them. With the help of interviewing the experts of this sector, I tried to measure the status of the equestrian tourism in the micro-region, the services of different riding-schools and the possible cooperation and improvement opportunities.</w:t>
      </w:r>
    </w:p>
    <w:p>
      <w:pPr>
        <w:pBdr/>
        <w:spacing w:before="240" w:after="240" w:line="240" w:lineRule="auto"/>
        <w:ind w:left="0" w:right="0"/>
        <w:jc w:val="left"/>
      </w:pPr>
      <w:r>
        <w:rPr>
          <w:color w:val="000000"/>
          <w:sz w:val="24"/>
          <w:szCs w:val="24"/>
        </w:rPr>
        <w:t xml:space="preserve">In my presentation, I introduce my research in detail and the opinions stated during the interviews. Moreover, I attempt to make suggestions how to improve the sector of equestrian tourism.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91834">
    <w:multiLevelType w:val="hybridMultilevel"/>
    <w:lvl w:ilvl="0" w:tplc="79830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91834">
    <w:abstractNumId w:val="10591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305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