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LIHI NORBERT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[O,N]-donorcsoportú ligandumok, mint potenciális vasmegkötők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 felhalmozódásának egyik betegsége a β-talasszémia. A betegség kezelése tüneti, a korábban alkalmazott eljárások (vérátömlesztés, deszferrioxamin) azonban rendkívül mód kihatnak a páciensek életminőségére. Ezért a gyógyászatban egyre jobban terjednek el azok a fajta kelátor vegyületek, amelyeket szájon át is szedni lehet.</w:t>
      </w:r>
      <w:r>
        <w:rPr>
          <w:color w:val="000000"/>
          <w:sz w:val="24"/>
          <w:szCs w:val="24"/>
        </w:rPr>
        <w:br/>
        <w:t xml:space="preserve">Ezek alapján mi két új, potenciális vas-kelátor oldategyensúlyi, redoxi és szerkezeti vizsgálatát végeztük el, valamint összehasonlításképpen egy, a gyógyászatban már alkalmazott vas-kelátor származékát is vizsgáltuk.</w:t>
      </w:r>
      <w:r>
        <w:rPr>
          <w:color w:val="000000"/>
          <w:sz w:val="24"/>
          <w:szCs w:val="24"/>
        </w:rPr>
        <w:br/>
        <w:t xml:space="preserve">Az eredmények azt mutatják, hogy mindhárom vegyület rendkívül nagy stabilitású komplexet képez a vas(III)ionnal. A koordináció minden esetben az aromás hidroxilcsoportok oxigén atomjain, illetve az azonitrogénen keresztül valósul meg, amelyet szerkezetvizsgálati módszerekkel is igazoltunk. A számított eloszlási görbék alapján az mondható el, hogy fiziológiás pH-n mind a három ligandum biszkomplexet képez, telíti az oktaéderes elrendeződésű vas(III)ion koordinációs szféráját, amely a vas megkötésének szempontjából fontos.</w:t>
      </w:r>
      <w:r>
        <w:rPr>
          <w:color w:val="000000"/>
          <w:sz w:val="24"/>
          <w:szCs w:val="24"/>
        </w:rPr>
        <w:br/>
        <w:t xml:space="preserve">A vas-kelátorok fontos paramétere a pFe értéke. Ez minél nagyobb, a vegyület annál alkalmasabb a vas megkötésére. A stabilitási állandók alapján számolt pFe értékek közel hasonló értékűek voltak, mint a szervezetben megtalálható transzferrin pFe értéke. Így ezen ligandumokat a szervezetbe juttatva köztük és a transzferrin között kompetíció alakulhat ki.</w:t>
      </w:r>
      <w:r>
        <w:rPr>
          <w:color w:val="000000"/>
          <w:sz w:val="24"/>
          <w:szCs w:val="24"/>
        </w:rPr>
        <w:br/>
        <w:t xml:space="preserve">Az oldategyensúlyi vizsgálatokat vas(II)ionokkal is elvégeztük. Az eredmények itt azt mutatták, hogy ez a fémion kevésbé nagy stabilitású komplexeket képez a vizsgált ligandumokkal. Ez a vas megkötése szempontjából fontos, ugyanis a kelátor vegyületeknek a kevésbé reaktív vas(III)ionokat kell erősebben kötnie.</w:t>
      </w:r>
      <w:r>
        <w:rPr>
          <w:color w:val="000000"/>
          <w:sz w:val="24"/>
          <w:szCs w:val="24"/>
        </w:rPr>
        <w:br/>
        <w:t xml:space="preserve">A ciklikus voltammetria segítségével megállapítottuk, hogy a szabad ligandumok oxidációra hajlamosak CV körülmények között. A reverzibilitás vizsgálata alapján megállapítottuk, hogy a vas(III)ionnal létrejövő komplexek elég stabilisak ahhoz, hogy megakadályozzák a ligandum oxidációját.</w:t>
      </w:r>
      <w:r>
        <w:rPr>
          <w:color w:val="000000"/>
          <w:sz w:val="24"/>
          <w:szCs w:val="24"/>
        </w:rPr>
        <w:br/>
        <w:t xml:space="preserve">Összefoglalva elmondható, hogy a szervezetben felhalmozódott vas megkötésére az általunk vizsgált ligandumok a képződő komplexek stabilitása és szerkezete alapján alkalmasak lehetnek. Ugyanakkor további vizsgálatok szükségesek, amelyek bizonyítják, hogy a vizsgált ligandumok szelektíven kötik a fémiont, továbbá, hogy a létrejövő vas-komplexek olyan redoxipotenciállal rendelkeznek, amelyek nem katalizálják a szervezetben lezajló oxidatív stressz folyamatait.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elkészítését a TÁMOP-4.2.2/B-10/1-2010-0024 számú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57015">
    <w:multiLevelType w:val="hybridMultilevel"/>
    <w:lvl w:ilvl="0" w:tplc="18198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57015">
    <w:abstractNumId w:val="50957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835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