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BARANYI ATTILA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MTA-DE Homogén Katalízis és Reakciómechanizmusok Kutatócsoport, Fizikai Kémia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Kationok hatása a [{RuCl2(mtppms)2}2]-komplex katalizált formiát bontásban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Alkálifém- és alkáliföldfém-formiátok homogén katalitikus bontását tanulmányozva megállapítottam, hogy a különböző kationokat tartalmazó sók bomlási sebessége változik. Megállapítottam hogy Mg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és Ca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kation tartalmú rendszerek sokkal lassabban bomlanak az adott körülmények között, mint a Li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Na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K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illetve Cs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tartalmú rendszerek. A lítium, nátrium és kálium formiátsók hasonló sebességgel bomlanak. A Cs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kation tartalmú oldattal való vizsgálatok esetében a meghatározott TOF értékek láthatóan nagyobbak, mint az összes többi formiát esetében. Következtetésképpen elmondható, hogy a vizes oldatokban az alkalmazott Ru-komplex katalizátorral a leggyorsabban a HCOOCs bomlik így a későbbi gyakorlati alkalmazhatóság szempontjából ezzel a formiáttal érdemes folytatni a vizsgálatokat.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289600" cy="1396800"/>
            <wp:docPr id="84453509" name="name150bdda4f7d529" descr="2014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5_1.JPG"/>
                    <pic:cNvPicPr/>
                  </pic:nvPicPr>
                  <pic:blipFill>
                    <a:blip r:embed="rId150bdda4f7d4e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9600" cy="139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drawing>
          <wp:inline distT="0" distB="0" distL="0" distR="0">
            <wp:extent cx="2296800" cy="1404000"/>
            <wp:docPr id="86592939" name="name150bdda4f7d8eb" descr="2014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5_2.JPG"/>
                    <pic:cNvPicPr/>
                  </pic:nvPicPr>
                  <pic:blipFill>
                    <a:blip r:embed="rId150bdda4f7d8a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140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 formiát esetében az Arrhenius-összefüggés grafikus formáját alkalmazva meghatároztam a látszólagos aktiválási energia értékeket. Ezek rendre a vártak szerint alakultak a TOF értékek változásával, azaz a legnagyobb Ea a (HCOO)2Mg-hoz míg a legkisebb a HCOOCs-hoz tartozik.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különbségek pontos magyarázatának felderítése nagy segítség lehet, hogy közelebb kerüljünk egy megfelelő hidrogéntárolási módszerhez, melynek köszönhetően felhagyhatunk az eddig alkalmazott üzemanyagok használatával, és környezetbarátabbá tehetjük a mindennapi energiatermelést, energiafelhasználást.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091457">
    <w:multiLevelType w:val="hybridMultilevel"/>
    <w:lvl w:ilvl="0" w:tplc="48745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091457">
    <w:abstractNumId w:val="450914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9168635" Type="http://schemas.openxmlformats.org/officeDocument/2006/relationships/numbering" Target="numbering.xml"/><Relationship Id="rId150bdda4f7d4eb" Type="http://schemas.openxmlformats.org/officeDocument/2006/relationships/image" Target="media/imgrId150bdda4f7d4eb.jpg"/><Relationship Id="rId150bdda4f7d8af" Type="http://schemas.openxmlformats.org/officeDocument/2006/relationships/image" Target="media/imgrId150bdda4f7d8af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