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DITRÓI TAMÁS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Lente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Stopped-flow készülék kalibrációjának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gyorskinetikai folyamatok tanulmányozására már 80 éve léteznek módszerek, ezek közül az általunk is vizsgált technika a megállított áramlásos, azaz stopped-flow módszer, amely a reaktánsok nagyon gyors áramlással végzett összekeverésén, majd az áramlás megállításán alapul. Ez a fajta módszer csekély oldatigényű technika, amely során a reaktánsok keverése 1 milliszekundumos időtartam alatt történik.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készülék rendelkezik felső méréshatárral is: saját mérésünk alapján mintegy 500 s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nagyságú elsőrendű sebességi állandójú reakciókig lehet nagy pontossággal mérni. Ennél gyorsabb folyamatok helyes tanulmányozásához azonban korrekcióra van szükség, amelyre már egy 1974-es cikkben felhívták a figyelmet </w:t>
      </w:r>
      <w:r>
        <w:rPr>
          <w:color w:val="000000"/>
          <w:position w:val="4"/>
          <w:sz w:val="21"/>
          <w:szCs w:val="21"/>
          <w:vertAlign w:val="superscript"/>
        </w:rPr>
        <w:t xml:space="preserve">[1]</w:t>
      </w:r>
      <w:r>
        <w:rPr>
          <w:color w:val="000000"/>
          <w:sz w:val="24"/>
          <w:szCs w:val="24"/>
        </w:rPr>
        <w:t xml:space="preserve">. A korrekcióhoz fontos a készülék megfelelő paramétereinek meghatározása, ezeket kalibrációs mérésekkel végezhetjük. Munkám során több kalibrációs reakciót próbáltam ki egy 1977-ben publikált </w:t>
      </w:r>
      <w:r>
        <w:rPr>
          <w:color w:val="000000"/>
          <w:position w:val="4"/>
          <w:sz w:val="21"/>
          <w:szCs w:val="21"/>
          <w:vertAlign w:val="superscript"/>
        </w:rPr>
        <w:t xml:space="preserve">[2]</w:t>
      </w:r>
      <w:r>
        <w:rPr>
          <w:color w:val="000000"/>
          <w:sz w:val="24"/>
          <w:szCs w:val="24"/>
        </w:rPr>
        <w:t xml:space="preserve"> és még máig használt kalibrációs reakcióval szemben.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Megvizsgáltuk az egyik ilyen, 1980-as cikkben </w:t>
      </w:r>
      <w:r>
        <w:rPr>
          <w:color w:val="000000"/>
          <w:position w:val="4"/>
          <w:sz w:val="21"/>
          <w:szCs w:val="21"/>
          <w:vertAlign w:val="superscript"/>
        </w:rPr>
        <w:t xml:space="preserve">[3]</w:t>
      </w:r>
      <w:r>
        <w:rPr>
          <w:color w:val="000000"/>
          <w:sz w:val="24"/>
          <w:szCs w:val="24"/>
        </w:rPr>
        <w:t xml:space="preserve"> leírt kétlépéses reakciót, amely az 5,5’-ditiobisz-nitrobenzoesav és tioglicerin reakcióján alapul. A módszerrel több problémánk is adódott, a holtidőre helytelenül nagy értéket kaptunk az irodalomban leírt módszerrel, valamint a reagens a mérések alatt is bomlott, emiatt nem kaptunk reprodukálható görbéket. Egy másik, ebben a munkában vizsgált reakciót 1977-ben javoasoltálk kalibrációs célokra. </w:t>
      </w:r>
      <w:r>
        <w:rPr>
          <w:color w:val="000000"/>
          <w:position w:val="4"/>
          <w:sz w:val="21"/>
          <w:szCs w:val="21"/>
          <w:vertAlign w:val="superscript"/>
        </w:rPr>
        <w:t xml:space="preserve">[2]</w:t>
      </w:r>
      <w:r>
        <w:rPr>
          <w:color w:val="000000"/>
          <w:sz w:val="24"/>
          <w:szCs w:val="24"/>
        </w:rPr>
        <w:t xml:space="preserve"> Ennek alapja ferricianidion redukciója aszkorbinsavval, amely megfelelő körülmények használatával pszeudo-elsőrendű kinetikát ad. A reakció a várttal szemben azonban kétexponenciális kinetikai görbéket eredményezett, emellett a mérési görbéink sem voltak jól reprodukálhatóak, habár a kiértékelés meglehetősen jó eredményt szolgáltatott a holtidőre.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Végeztem ezentúl a diffúzió harásának vizsgálatát célzó méréseket is, melyek során megállapítottam, hogy az általam használt mérési módszernél a dugattyúk kézi mozgatása jelentősen befolyásolja a kapott eredményt. Ezen kívül igazoltam, hogy a rutinmérések során jellmzően alkalmazott kis oldattérfogatok esetében a reagensfecskendők felőli komponensek diffűziójánál jelentősebb hatása van a megállítófecskendő felől történő diffúziónak.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Lin, C. T., Rorabacher, D. B. J. Phys. Chem. 78, 305. (1974)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Tonomura, B., Nakatani, N., Ohnishi, M., Yamaguchi-Ito, J., Hiromi, K.,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Analytical Biochemistry, 84, 370 (1978)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Carlton Paul, Kasper Kirschner, Gernot Haenisch: Analytical Biochemistry, 101, 442. (1980)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39585">
    <w:multiLevelType w:val="hybridMultilevel"/>
    <w:lvl w:ilvl="0" w:tplc="48835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39585">
    <w:abstractNumId w:val="547395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89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