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FEHÉR PÉTER</w:t>
            </w:r>
          </w:p>
          <w:p w:rsidR="00C275A3" w:rsidRDefault="00A96AEC" w:rsidP="00C275A3">
            <w:pPr>
              <w:pStyle w:val="Hallgatokepzes"/>
            </w:pPr>
            <w:r>
              <w:t>Vegyész MSc</w:t>
            </w:r>
            <w:r>
              <w:br/>
            </w:r>
            <w:r w:rsidR="00E77B23">
              <w:t>MSc, 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Természettudományi és 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Purgel Mihály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DE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fahéjaldehid szelektív C=C hidrogénezésének vizsgálata RuII(PPh3)3 katalizálta folyamatban DFT módszerrel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diákköri munka keretein belül a fahéjaldehid C=C kötésének telítését vizsgáltam DFT módszerrel Ru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jelenlétében.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korábbi irodalmakban a cisz dihidrido komplexre végeztek számításokat, s volt melyben a hidrogénezés szelektivitását is megmagyarázták. Számításaik azonban 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ligandumokkal történtek, így a sztérikus hatások nagy részét nem tapasztalták.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kutatócsoportban NMR mérésekkel formiát ionok (mint hidrogénforrás) jelenlétében a transz dihidrido Ru</w:t>
      </w:r>
      <w:r>
        <w:rPr>
          <w:color w:val="000000"/>
          <w:position w:val="4"/>
          <w:sz w:val="21"/>
          <w:szCs w:val="21"/>
          <w:vertAlign w:val="superscript"/>
        </w:rPr>
        <w:t xml:space="preserve">II</w:t>
      </w:r>
      <w:r>
        <w:rPr>
          <w:color w:val="000000"/>
          <w:sz w:val="24"/>
          <w:szCs w:val="24"/>
        </w:rPr>
        <w:t xml:space="preserve">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(mtppms)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(H</w:t>
      </w:r>
      <w:r>
        <w:rPr>
          <w:color w:val="000000"/>
          <w:position w:val="-4"/>
          <w:sz w:val="21"/>
          <w:szCs w:val="21"/>
          <w:vertAlign w:val="subscript"/>
        </w:rPr>
        <w:t xml:space="preserve">2</w:t>
      </w:r>
      <w:r>
        <w:rPr>
          <w:color w:val="000000"/>
          <w:sz w:val="24"/>
          <w:szCs w:val="24"/>
        </w:rPr>
        <w:t xml:space="preserve">O) komplexet azonosították. Ezek alapján mi a transz-komplexszel végeztünk számításokat. Emellett a mi rendszerünkben az egyszerűsítés kisebb mértékű, a mtppms helyett 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ligandumokkal számoltunk, vagyis csupán a szulfocsoportokat hanyagoltuk 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C=C hidrogénezéshez a fahéjaldehidnek mindenképpen koordinálnia kell, ami úgy valósulhat meg, hogy a kiindulási komplexből egy PPh</w:t>
      </w:r>
      <w:r>
        <w:rPr>
          <w:color w:val="000000"/>
          <w:position w:val="-4"/>
          <w:sz w:val="21"/>
          <w:szCs w:val="21"/>
          <w:vertAlign w:val="subscript"/>
        </w:rPr>
        <w:t xml:space="preserve">3</w:t>
      </w:r>
      <w:r>
        <w:rPr>
          <w:color w:val="000000"/>
          <w:sz w:val="24"/>
          <w:szCs w:val="24"/>
        </w:rPr>
        <w:t xml:space="preserve"> ligandumnak távoznia kell.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reakcióra két lehetséges utat találtunk, melyek egyike alfa, másik pedig béta hidrid (enolát) intermedieren keresztül valósul meg. A folyamat két fő lépése egy hidrid-, majd egy protontranszfer, melyeket kis energiájú belső forgások kötik össze. Mindkét útvonalon a proton-átmenet lépése a sebesség-meghatározó.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protontranszfer a béta hidrid útvonalon kétféleképp lehetséges. A koordinált víz átbillenése (inverziója) az alfa szénatom (HCA kialakulása), míg forgása a formil oxigénatom protonálódásához (enol kialakulása) vezet. Ez utóbbi sebesség meghatározó lépése a tautomerizáció, ami a szubsztrát disszociációját követően valósulhat meg. Ennek energiagátja jelentős (+84,7 kJ/mol), s így összességében előnytelenné teszi ezt a reakcióutat.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C=O telítéséhez képest minden esetben magasabb aktiválási energiákat találtunk, ami összhangban van a kísérleti tapasztalatokkal, vagyis modellünk képes magyarázatot adni a fahéjaldehid szelektív hidrogénezését illetően.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9294758">
    <w:multiLevelType w:val="hybridMultilevel"/>
    <w:lvl w:ilvl="0" w:tplc="4849767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9294758">
    <w:abstractNumId w:val="292947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78385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