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GYÖRGYI SZUNYOG</w:t>
            </w:r>
          </w:p>
          <w:p w:rsidR="00C275A3" w:rsidRDefault="00A96AEC" w:rsidP="00C275A3">
            <w:pPr>
              <w:pStyle w:val="Hallgatokepzes"/>
            </w:pPr>
            <w:r>
              <w:t>Chemist</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Puskás</w:t>
            </w:r>
          </w:p>
          <w:p w:rsidR="00DB4822" w:rsidRDefault="00DB4822" w:rsidP="00E11062">
            <w:pPr>
              <w:pStyle w:val="Konzulensek"/>
            </w:pPr>
            <w:r w:rsidRPr="00DB4822">
              <w:t>head of the laboratory,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sewage farms on the basis of chemical parameters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method for cleaning the water was similar in the case of the two analyzed wastewater treatment plants; however the wastewaters’ quantity and quality were different.</w:t>
      </w:r>
      <w:r>
        <w:rPr>
          <w:color w:val="000000"/>
          <w:sz w:val="24"/>
          <w:szCs w:val="24"/>
        </w:rPr>
        <w:br/>
        <w:t xml:space="preserve">The Nyíregyháza Wastewater Treatment Plant basically works perfectly. In the summertime due to the canning industry’s sewage the organic matter’s concentration was a disturbing factor, however the cleaned water’s parameters were acceptable.</w:t>
      </w:r>
      <w:r>
        <w:rPr>
          <w:color w:val="000000"/>
          <w:sz w:val="24"/>
          <w:szCs w:val="24"/>
        </w:rPr>
        <w:br/>
        <w:t xml:space="preserve">In the Nyírbogdányi Wastewater Treatment Plant the effectiveness of the ammonia’s extraction was inefficient. Reforming the plant would cause remarkable improvement in the results.</w:t>
      </w:r>
      <w:r>
        <w:rPr>
          <w:color w:val="000000"/>
          <w:sz w:val="24"/>
          <w:szCs w:val="24"/>
        </w:rPr>
        <w:br/>
        <w:t xml:space="preserve">The fluctuation on the charts would require more monitoring.</w:t>
      </w:r>
      <w:r>
        <w:rPr>
          <w:color w:val="000000"/>
          <w:sz w:val="24"/>
          <w:szCs w:val="24"/>
        </w:rPr>
        <w:br/>
        <w:t xml:space="preserve">The current water treatment technology needs continuous update due to the severity of the emission standards and to the emergences of new parameters (traces of medication, hormones).</w:t>
      </w:r>
      <w:r>
        <w:rPr>
          <w:color w:val="000000"/>
          <w:sz w:val="24"/>
          <w:szCs w:val="24"/>
        </w:rPr>
        <w:br/>
        <w:t xml:space="preserve">The industries have to feel that they are responsible for the nature too and they have to be careful with their industrial waste. The authorities of the environmental protection are supposed to require installation and effective operation of primary treatment.</w:t>
      </w:r>
    </w:p>
    <w:p>
      <w:pPr>
        <w:pBdr/>
        <w:spacing w:before="240" w:after="240" w:line="240" w:lineRule="auto"/>
        <w:ind w:left="0" w:right="0"/>
        <w:jc w:val="left"/>
      </w:pPr>
      <w:r>
        <w:rPr>
          <w:color w:val="000000"/>
          <w:sz w:val="24"/>
          <w:szCs w:val="24"/>
        </w:rPr>
        <w:t xml:space="preserve">This work was supported by TÁMOP--4.2.2/B-10/-1-2010-0024.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68819">
    <w:multiLevelType w:val="hybridMultilevel"/>
    <w:lvl w:ilvl="0" w:tplc="88740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68819">
    <w:abstractNumId w:val="72968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4702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