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SALLAY GERGELY</w:t>
            </w:r>
          </w:p>
          <w:p w:rsidR="00C275A3" w:rsidRDefault="00A96AEC" w:rsidP="00C275A3">
            <w:pPr>
              <w:pStyle w:val="Hallgatokepzes"/>
            </w:pPr>
            <w:r>
              <w:t>Ének-zene alapszak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Joóbné Czifra Éva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Beethoven: Szeretlek, Meszlényi Róbert: Ein Blick in deine Augen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Sallay Gergely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Beethoven: Szeretlek, Meszlényi: Ein Blick in deine Augen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Sallay Gergely: ének</w:t>
      </w:r>
      <w:r>
        <w:rPr>
          <w:color w:val="000000"/>
          <w:sz w:val="24"/>
          <w:szCs w:val="24"/>
        </w:rPr>
        <w:br/>
        <w:t xml:space="preserve">zongorán közreműködik: Joóbné Czifra Éva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JGYPK, Ének-zene tanszék</w:t>
      </w:r>
      <w:r>
        <w:rPr>
          <w:color w:val="000000"/>
          <w:sz w:val="24"/>
          <w:szCs w:val="24"/>
        </w:rPr>
        <w:br/>
        <w:t xml:space="preserve">Ének-zene alapszakos szakember BA</w:t>
      </w:r>
      <w:r>
        <w:rPr>
          <w:color w:val="000000"/>
          <w:sz w:val="24"/>
          <w:szCs w:val="24"/>
        </w:rPr>
        <w:br/>
        <w:t xml:space="preserve">második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  <w:r>
        <w:rPr>
          <w:color w:val="000000"/>
          <w:sz w:val="24"/>
          <w:szCs w:val="24"/>
        </w:rPr>
        <w:br/>
        <w:t xml:space="preserve">dr. Szabadyné Békési Magdolna</w:t>
      </w:r>
      <w:r>
        <w:rPr>
          <w:color w:val="000000"/>
          <w:sz w:val="24"/>
          <w:szCs w:val="24"/>
        </w:rPr>
        <w:br/>
        <w:t xml:space="preserve">főiskolai tanár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80253">
    <w:multiLevelType w:val="hybridMultilevel"/>
    <w:lvl w:ilvl="0" w:tplc="37553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80253">
    <w:abstractNumId w:val="874802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225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