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KORNÉLIA ZIMMERMANN</w:t>
            </w:r>
          </w:p>
          <w:p w:rsidR="00C275A3" w:rsidRDefault="00A96AEC" w:rsidP="00C275A3">
            <w:pPr>
              <w:pStyle w:val="Hallgatokepzes"/>
            </w:pPr>
            <w:r>
              <w:t>Singing-music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Szabady Józsefné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Dombi Józsefné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Dvorak: E dalra tanított anyám, Kodály: Este rózsám ne jöjj hozzám Műelemzés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Dolgozat: Kodály Zoltán: Este rózsám ne jöjj hozzám Műelemzés</w:t>
      </w:r>
      <w:r>
        <w:rPr>
          <w:color w:val="000000"/>
          <w:sz w:val="24"/>
          <w:szCs w:val="24"/>
        </w:rPr>
        <w:br/>
        <w:t xml:space="preserve">Szerzők:</w:t>
      </w:r>
      <w:r>
        <w:rPr>
          <w:color w:val="000000"/>
          <w:sz w:val="24"/>
          <w:szCs w:val="24"/>
        </w:rPr>
        <w:br/>
        <w:t xml:space="preserve">Zimmermann Kornélia</w:t>
      </w:r>
      <w:r>
        <w:rPr>
          <w:color w:val="000000"/>
          <w:sz w:val="24"/>
          <w:szCs w:val="24"/>
        </w:rPr>
        <w:br/>
        <w:t xml:space="preserve">Intézmény, kar: Szegedi Tudományegyetem, Juhász Gyula Pedagógusképző Kar</w:t>
      </w:r>
      <w:r>
        <w:rPr>
          <w:color w:val="000000"/>
          <w:sz w:val="24"/>
          <w:szCs w:val="24"/>
        </w:rPr>
        <w:br/>
        <w:t xml:space="preserve">Ének-zene</w:t>
      </w:r>
      <w:r>
        <w:rPr>
          <w:color w:val="000000"/>
          <w:sz w:val="24"/>
          <w:szCs w:val="24"/>
        </w:rPr>
        <w:br/>
        <w:t xml:space="preserve">BA/II:évf.,</w:t>
      </w:r>
      <w:r>
        <w:rPr>
          <w:color w:val="000000"/>
          <w:sz w:val="24"/>
          <w:szCs w:val="24"/>
        </w:rPr>
        <w:br/>
        <w:t xml:space="preserve">Témavezető neve: Szabadyné dr Békési Magdolna</w:t>
      </w:r>
      <w:r>
        <w:rPr>
          <w:color w:val="000000"/>
          <w:sz w:val="24"/>
          <w:szCs w:val="24"/>
        </w:rPr>
        <w:br/>
        <w:t xml:space="preserve">Tudományos fokozata, beosztása: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93267">
    <w:multiLevelType w:val="hybridMultilevel"/>
    <w:lvl w:ilvl="0" w:tplc="53315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93267">
    <w:abstractNumId w:val="69593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972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