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PAPP DÁNIEL</w:t>
            </w:r>
          </w:p>
          <w:p w:rsidR="00C275A3" w:rsidRDefault="00A96AEC" w:rsidP="00C275A3">
            <w:pPr>
              <w:pStyle w:val="Hallgatokepzes"/>
            </w:pPr>
            <w:r>
              <w:t>tanító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Alkalmazott Bölcsészeti és 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TÓTH ALEXANDRA</w:t>
            </w:r>
          </w:p>
          <w:p w:rsidR="00DB4822" w:rsidRDefault="00C275A3" w:rsidP="004D7940">
            <w:pPr>
              <w:pStyle w:val="Hallgatokepzes"/>
            </w:pPr>
            <w:r>
              <w:t>óvodapedagógus</w:t>
            </w:r>
            <w:r w:rsidR="00A96AEC">
              <w:br/>
              <w:t>BA, 5. félév</w:t>
            </w:r>
          </w:p>
          <w:p w:rsidR="00DB4822" w:rsidRDefault="00DB4822" w:rsidP="004D7940">
            <w:pPr>
              <w:pStyle w:val="Hallgatointezmeny-kar"/>
            </w:pPr>
            <w:r>
              <w:t>Szent István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Alkalmazott Bölcsészeti és Pedagógiai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Lestyán Erzsébet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tanársegéd, SZIE ABPK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Szabóné Balogh Ágota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tanársegéd, SZIE ABPK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Tudástranszferálás és képességek fejlesztése interaktív módszerekkel 5-7 éves korú gyermekek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kisgyermekkort nagymértékben meghatározza a család szociokulturális környezete és háttere, később fontos színtérré válik a bölcsőde, az óvoda illetve az iskola intézménye, ahol újabb nevelési hatások érik a gyermekeket, mely által formálódik személyiségük. Ezen életük színterein töltik mindennapjainkat, az őket érő ingerek, társas szituációk alakítják személyiségüket, viselkedésüket, értékrendjüket. A gyermekek fejlődését genetikai adottságok, az érés sajátos törvényszerűségei, a spontán és tervszerűen alkalmazott környezeti hatások együttesen határozzák meg, ebből adódóan sajátos, életkoronként és egyénenként is változó szükségleteik, képességeik vannak. Eszerint néhány gyermek az életkoránál fejlettebb, ügyesebb, de a többség a személyiségfejlődés folyamatában megerősítést, fejlesztést, felzárkóztatást igényel. Így az intézményekben szükségszerűvé válik a fejlesztőtevékenységek megléte.A képességfejlesztések módszereinek jelenléte sokszínű a mai társadalomban. Már óvodás korban mérhetők azon részképességek, melyek a sikeres, kudarcoktól mentes tanulás alapjai. A gyermekek ismereteiket leghatékonyabban és legkönnyebben érzékszerveik együttes használata útján szerzik meg. Minél több érzékszervük játszik szerepet a tapasztalás során, annál hatékonyabb a tudás elsajátítása.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szerzők a dolgozatukban arra vállalkoztak, hogy az óvodás és kisiskolás korú gyermekek képességeit felmérjék, digitális lehetőségekkel fejlődésüket segítsék, fejlesszék. Céljuk volt, hogy a gyermekeket megismertessék a számítógép világával – „Játszva tanulni” –, a pedagógusoknak pedig bemutassanak interaktív fejlesztési lehetőségeket. További céljuk, hogy a több érzékszerv együttes bevonásával, egy időben való alkalmazásával segítsék a tudástranszferálást. Ezek alapján a következőek a feltételezéseik: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– az interaktív fejlesztés segíti a gyermekek intellektuális képességeinek fejlesztését, integrálását szintetizálását;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– az óvodában megszerzett képességek és ismeretek transzferálása – a fejlesztések hatására – eredményesebbé teszi a gyermekeket az iskolai tanulásban és élethelyzetekben.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Hipotéziseik bizonyítására a szakirodalmi kutatás mellett fejlesztőfoglalkozásokat tartottak a kísérleti csoportba tartozó gyermekek számára; a képességeik felmérésére teszteket készítettek (216 fő: 111 fejlesztő, 105 kontroll) velük; folyamatosan megfigyelték a gyerekeket és konzultáltak a pedagógusokkal; kérdőíves felmérést végeztek a digitális, interaktív eszközök használatával kapcsolatban 111 szülővel.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074662">
    <w:multiLevelType w:val="hybridMultilevel"/>
    <w:lvl w:ilvl="0" w:tplc="629361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074662">
    <w:abstractNumId w:val="630746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61866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