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BAYER ÁRPÁD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Szívós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identitás kialakulása és az épített környezet a Baross Gábor telepen (1905-1950)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Baross Gábor telepet az 1900-as évek elején parcellázta fel egy magánvállalkozó, és hamar benépesült: kezdeten budapesti nyaralók költöztek a területre, majd az ipari munkásság került túlsúlyba. A telep 1950-ig (Nagy-Budapest létrejöttéig) közigazgatásilag Nagytétényhez tartozott, te attól több kilométer távolságban, Budapesthez közelebb, Budatétény (Kistétény) határában található.</w:t>
      </w:r>
      <w:r>
        <w:rPr>
          <w:color w:val="000000"/>
          <w:sz w:val="24"/>
          <w:szCs w:val="24"/>
        </w:rPr>
        <w:br/>
        <w:t xml:space="preserve">A telepen már 1909-ben alakult polgári kör, és már a az 1910-es években megjelent a Nagytéténytől való elszakadás igénye. Pár év alatt egy erős „barosstelepi” öntudat fejlődött ki, ami több esetben az anyaközséggel szemben fogalmazta meg önmagát. A telep önálló iskolát és templomot épített, az infrastrukturális és intézményi fejlődéseket azonban botrányok kísérték.</w:t>
      </w:r>
      <w:r>
        <w:rPr>
          <w:color w:val="000000"/>
          <w:sz w:val="24"/>
          <w:szCs w:val="24"/>
        </w:rPr>
        <w:br/>
        <w:t xml:space="preserve">Miért alakult ki önálló, a nagytétényitől eltérő identitás a Baross Gábor telepen? Mik és kik erősítették ezt a folyamatot? Milyen kapcsolata volt az anyaközségnek és a telepnek? Mik voltak az érdekellentétek alapjai? Mi váltott ki konfliktust, és miben volt együttműködés? Az épített környezet, az infrastruktúra és különböző intézmények történetének feltárása kapcsán rendszeresen találkozunk a barosstelepi identitásra való utalásokkal. Ezek a források szolgáltatták az alapját a dolgozatnak, amiben az erős telepi „mi-tudat” kialakulásának okaira keresem a választ.</w:t>
      </w:r>
      <w:r>
        <w:rPr>
          <w:color w:val="000000"/>
          <w:sz w:val="24"/>
          <w:szCs w:val="24"/>
        </w:rPr>
        <w:br/>
        <w:t xml:space="preserve">Az önálló identitás kialakulásának hátterében két fő tényezőt különítettem el. Az első a telep és a község távolsága: a Baross Gábor telepen élők számára a község távol van, ráadásul a szintén közeli Budafok város (1923-tól) vagy Budapest presztízsével nem tudott versenyre kelni Nagytétény. A másik tényező a telepen élők önszerveződése, a Polgári Kör és egyéb szervezetek létrehozása és működtetése. Ezt erősítették a nemzetiségi (sváb, magyar) és társadalmi (agrárnépesség, szemben a telepen élő munkássággal és polgársággal) különbségek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78457">
    <w:multiLevelType w:val="hybridMultilevel"/>
    <w:lvl w:ilvl="0" w:tplc="39965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78457">
    <w:abstractNumId w:val="66678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38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