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FÓRIS ÁKOS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Krausz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holokauszt kérdése a német történészvita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Németország modernkori történelmének feldolgozása nem mentes történetírói vitáktól. A hatvanas évek óta meglévő viták, mint a „Fischer-vita”, a „Sonderweg-vita”, a „történelmi intencionalizmus-funkcionalizmus vita” vagy az 1970-es években újjászülető német társadalomtörténet-írás vitái mind kötődtek Németország második világháborús szerepéhez. E viták különleges szeletét jelenti a szűkebb szakmai körökön túllépő, és közvélemény felé nyitott 1986-1987-es ún. német történészvita (Historikerstreit).</w:t>
      </w:r>
      <w:r>
        <w:rPr>
          <w:color w:val="000000"/>
          <w:sz w:val="24"/>
          <w:szCs w:val="24"/>
        </w:rPr>
        <w:br/>
        <w:t xml:space="preserve">Dolgozatom során e vita keretein belül értelmezem a holokauszt jelenségét. Vizsgálatomat a történettudományi illetve a társadalmi-politikai feltételrendszer ismertetésével kezdem, melyek az 1980-as évek identitáspolitikájában találkoznak. A holokauszt kérdése két aspektus révén jelenik meg a vitában. Egyrészt egy narratívabeli problémaként, mely arra vonatkozik, hogy a holokauszt egyedisége mennyiben áll fenn a többi népirtással szemben. Másrészt arra az Ernst Nolte által felvetett problémára reagál, miszerint fel lehet-e oksági kapcsolatot állítani Auschwitz és a Gulag között.</w:t>
      </w:r>
      <w:r>
        <w:rPr>
          <w:color w:val="000000"/>
          <w:sz w:val="24"/>
          <w:szCs w:val="24"/>
        </w:rPr>
        <w:br/>
        <w:t xml:space="preserve">A tanulmány során a vita legfontosabb szövegeit összegyűjtő kötetén túl a legjelentősebb német, angolszász – s külön figyelemmel – magyar értelmezéseit kívánom megvizsgálni. Vizsgálatom tárgyába bevont művek köre túlnyúlik a vita keretein a résztvevők – elsősorban a vitát provokáló Ernst Nolte – állításainak megfelelő kontextusba helyezése miatt.</w:t>
      </w:r>
      <w:r>
        <w:rPr>
          <w:color w:val="000000"/>
          <w:sz w:val="24"/>
          <w:szCs w:val="24"/>
        </w:rPr>
        <w:br/>
        <w:t xml:space="preserve">A kutatásom során rá kívántam mutatni, hogy a Historikerstreit értelmezése nem lehet független a párhuzamosan zajló, a történetírás jövőjéről szóló vitáktól, a vita tudományon belüli és kívüli viszonyai a történetírás új szerepére mutatnak rá. A történészvita során a konzervatív történelemszemlélet széles körű kritika érte a holokausztértelmezésük kapcsán, amely kritikákat megerősítették az elmúlt negyed évszázad tudományos eredményei.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97807">
    <w:multiLevelType w:val="hybridMultilevel"/>
    <w:lvl w:ilvl="0" w:tplc="36938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97807">
    <w:abstractNumId w:val="96497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573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