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HUHÁK HELÉNA</w:t>
            </w:r>
          </w:p>
          <w:p w:rsidR="00C275A3" w:rsidRDefault="00A96AEC" w:rsidP="00C275A3">
            <w:pPr>
              <w:pStyle w:val="Hallgatokepzes"/>
            </w:pPr>
            <w:r>
              <w:t>történeti muzeológia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Népnevelők a Rákosi-korszakban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Rákosi-korszakban működő népnevelő-hálózat kialakulásának, felépítésének és működésének vizsgálata. Igyekszem vázolni, milyen helyet foglaltak el a népnevelők a Magyar Dolgozók Pártja propagandaszerveztében és milyen szerepet töltöttek be egy-egy város, falu, üzem életében. Kitérek arra is, kikből lettek népnevelők, milyen elvárásokat fogalmazott meg a párt velük szemben, hogyan képezte ki őket, milyen feladatokat osztott ki rájuk és milyen módszerekkel, eszközökkel kellett végre hajtaniuk a párt utasításait. A témának – mind a népnevelők, mind a propaganda tekintetében – igen kevés szakirodalma van. A levéltári források szerencsére bőségesek.</w:t>
      </w:r>
      <w:r>
        <w:rPr>
          <w:color w:val="000000"/>
          <w:sz w:val="24"/>
          <w:szCs w:val="24"/>
        </w:rPr>
        <w:br/>
        <w:t xml:space="preserve">Az 1940-es évek végétől a népnevelők részeseivé váltak a dolgozók mindennapjainak, ott voltak a munkahelyen, a boltban, a kocsmában, a szálláson, de még az otthonokban is. A munkaidő alatt, előtt, után, az ünnepeken és a szabadnapokon is folyt a felvilágosítás, a párt határozatainak végrehajtására irányuló meggyőzés. A hétköznapok átpolitizálása eddig sosem tapasztalt módon valósult meg térben és időben. A struktúrában a népnevelők fontos szerepet töltöttek be, hiszen ők érintkeztek közvetlenül a dolgozókkal, ezért tőlük várták el, hogy hiteles képet fessenek a közhangulatról, ellenőrizzék a munkavégzést és jelentsék az reakció támadásait.</w:t>
      </w:r>
      <w:r>
        <w:rPr>
          <w:color w:val="000000"/>
          <w:sz w:val="24"/>
          <w:szCs w:val="24"/>
        </w:rPr>
        <w:br/>
        <w:t xml:space="preserve">A propagandahálózat túlméretezett, túlszervezett és bürokratikus volt, a központban a feladatokat nem életszerűen dolgozták ki. A munkavégzés nem tudott folyamatossá válni, csak a nagyobb kampányok alatt nőtt meg az aktivitás. A népnevelés fontosságát a vezető pártszerveknek még megyei szinten sem mindig sikerült tudatosítania, a pártszervezetek igyekeztek szabadulni ezen feladatoktól, a jelentéseket hamisították, az előadásokat nem tartották meg, a propagandaanyagot nem osztották ki, az ország pedig tele volt olyan népnevelőkkel, akik tulajdonképpen nem is tudták magukról, hogy népnevelők. Az elvárások irreálisak voltak, a népnevelés nem számított „főállásnak”, a népnevelőnek egy olyan tervet túlteljesítő, élenjáró munkásak kellett lennie, aki még olvasott, a hírekben tájékozott is volt, illetve agitációra is mindig készen állt.</w:t>
      </w:r>
      <w:r>
        <w:rPr>
          <w:color w:val="000000"/>
          <w:sz w:val="24"/>
          <w:szCs w:val="24"/>
        </w:rPr>
        <w:br/>
        <w:t xml:space="preserve">Mindezen jellemzők összességében járultak hozzá ahhoz, hogy az MDP által vázolt propagandahálózat – sok népnevelőcsoporttal egyetemben – csak papíron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154715">
    <w:multiLevelType w:val="hybridMultilevel"/>
    <w:lvl w:ilvl="0" w:tplc="50578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154715">
    <w:abstractNumId w:val="19154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194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