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JANOS MIKLOS SZAKALI</w:t>
            </w:r>
          </w:p>
          <w:p w:rsidR="00C275A3" w:rsidRDefault="00A96AEC" w:rsidP="00C275A3">
            <w:pPr>
              <w:pStyle w:val="Hallgatokepzes"/>
            </w:pPr>
            <w:r>
              <w:t>Animal Husbandry Engineering</w:t>
            </w:r>
            <w:r>
              <w:br/>
            </w:r>
            <w:r w:rsidR="00E77B23">
              <w:t>BSc, 6.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Müller</w:t>
            </w:r>
          </w:p>
          <w:p w:rsidR="00DB4822" w:rsidRDefault="00DB4822" w:rsidP="00E11062">
            <w:pPr>
              <w:pStyle w:val="Konzulensek"/>
            </w:pPr>
            <w:r w:rsidRPr="00DB4822">
              <w:t>  senior research fellow , SZIE MKK</w:t>
            </w:r>
          </w:p>
        </w:tc>
      </w:tr>
      <w:tr w:rsidR="00DB4822" w:rsidTr="00DB4822">
        <w:tc>
          <w:tcPr>
            <w:tcW w:w="9854" w:type="dxa"/>
          </w:tcPr>
          <w:p w:rsidR="00DB4822" w:rsidRPr="00DB4822" w:rsidRDefault="00DB4822" w:rsidP="004D7940">
            <w:pPr>
              <w:pStyle w:val="Konzulensek"/>
            </w:pPr>
            <w:r w:rsidRPr="00DB4822">
              <w:t>Ferenc Demény</w:t>
            </w:r>
          </w:p>
          <w:p w:rsidR="00DB4822" w:rsidRDefault="00DB4822" w:rsidP="00E11062">
            <w:pPr>
              <w:pStyle w:val="Konzulensek"/>
            </w:pPr>
            <w:r w:rsidRPr="00DB4822">
              <w:t>pre-doktor,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DATA FOR EX SITU AND IN SITU CONSERVATION OF CRUCIAN CARP</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last century, mostly in the past fifty years, the Hungarian population of crucian carp (Carassius carassius) decreased sharply, which was mainly because of the degraded environmental conditions. In 2012, the crucian carp became the middle of the attention of public opinion, after this fish won the voting of „Fish of the year” (in Hungarian „Év hala”), which was celebrated by the Hungarian Ichthyological Society. In the neighbourhood (Romania, Slovakia, Austria, Serbia, Croatia),the crucian carp enjoys official protection. We believe that we could prevent this population and we can protect this fish without governmental intervention by strengthening populations with rehabilition of habitats and with settlements. I aimed to know and develop the induced breeding of crucian carp (alternative egg treatment), to grow the progenies, settlements and observe a revitalized habitat.</w:t>
      </w:r>
      <w:r>
        <w:rPr>
          <w:color w:val="000000"/>
          <w:sz w:val="24"/>
          <w:szCs w:val="24"/>
        </w:rPr>
        <w:br/>
        <w:t xml:space="preserve">During breeding of crucian carp I used successfully the technology of induced breeding of common carp. After the fertilization, and threat against the stickiness of eggs, we used Alnus glutinosa cones for the eggs incubation(0,5kg/550l 12h soaking). This threat protected the eggs from water fungies (such as: Saprolegniales) It is very important, that the threat did not cause damage on eggs and larvaes. For the keeping and growing of larvaes we used big Zuger-glass (200l), then tanks (500l). Artemia salina nauplius, Tubifex tubifex worms and collected plankton was fed by larvaes. After the pregrowing we transferred young fishes into the pond of department (10m3). We gave 150 (~5cm) little crucian carp to the Halbarát Víz Program (Fish-friendly Water Program). With the help of Lápi póc Fajvédelmi Mintaprogram which was started by Tavirózsa Környezet-és Természetvédő Egyesület at Veresegyház, we settled 550 little fish (cc. 1,5-3cm) to revitalized habitats, where I evaulated the results of survival rate and growth of these fishes from monitoring data.</w:t>
      </w:r>
      <w:r>
        <w:rPr>
          <w:color w:val="000000"/>
          <w:sz w:val="24"/>
          <w:szCs w:val="24"/>
        </w:rPr>
        <w:br/>
        <w:t xml:space="preserve">In addition,as a species conservation objective we settled 850 fish to 3 habitats (Isaszeg, Rajka, Szarvas; cc. 2-6cm) from our breed. In my presentation, I would like to introduce my experiences and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80243">
    <w:multiLevelType w:val="hybridMultilevel"/>
    <w:lvl w:ilvl="0" w:tplc="388645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80243">
    <w:abstractNumId w:val="390802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1741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