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VARJU MILÁN</w:t>
            </w:r>
          </w:p>
          <w:p w:rsidR="00C275A3" w:rsidRDefault="00A96AEC" w:rsidP="00C275A3">
            <w:pPr>
              <w:pStyle w:val="Hallgatokepzes"/>
            </w:pPr>
            <w:r>
              <w:t>Takarmányozási és takarmánybiztonsági mérnök</w:t>
            </w:r>
            <w:r>
              <w:br/>
            </w:r>
            <w:r w:rsidR="00E77B23">
              <w:t>MSc, 4.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Müller Tamás</w:t>
            </w:r>
          </w:p>
          <w:p w:rsidR="00DB4822" w:rsidRDefault="00DB4822" w:rsidP="00E11062">
            <w:pPr>
              <w:pStyle w:val="Konzulensek"/>
            </w:pPr>
            <w:r w:rsidRPr="00DB4822">
              <w:t>tud.főmunkatárs, SZIE MKK</w:t>
            </w:r>
          </w:p>
        </w:tc>
      </w:tr>
      <w:tr w:rsidR="00DB4822" w:rsidTr="00DB4822">
        <w:tc>
          <w:tcPr>
            <w:tcW w:w="9854" w:type="dxa"/>
          </w:tcPr>
          <w:p w:rsidR="00DB4822" w:rsidRPr="00DB4822" w:rsidRDefault="00DB4822" w:rsidP="004D7940">
            <w:pPr>
              <w:pStyle w:val="Konzulensek"/>
            </w:pPr>
            <w:r w:rsidRPr="00DB4822">
              <w:t>Dr. Bokor Zoltán</w:t>
            </w:r>
          </w:p>
          <w:p w:rsidR="00DB4822" w:rsidRDefault="00DB4822" w:rsidP="00E11062">
            <w:pPr>
              <w:pStyle w:val="Konzulensek"/>
            </w:pPr>
            <w:r w:rsidRPr="00DB4822">
              <w:t>tud.segédmunkatárs,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Tavi előnevelt süllő (Sander lucioperca) száraz tápra szoktatása és nevelése intenzív körülmények között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Hazánkban az összesített tógazdasági statisztikák szerint az elmúlt évek összes étkezési lehalászott haltermelése 14 000 tonna körül mozgott, melynek 65-70%-a volt ponty, a ragadozók aránya csupán 2%, ebből a süllő részaránya mindössze (32-45 tonna) 0,2-0,4%! A hazai ragadozó halak termelésben lévő részarányát növelni kellene, mivel a piaci igények a jobb húsminőségű, kevésbé zsíros termékek felé tolódnak el. Termelés lényeges mértékű növelésére megoldás lehet a pisztráng-tenyésztéshez hasonló tápos intenzív süllőnevelési forma.</w:t>
      </w:r>
    </w:p>
    <w:p>
      <w:pPr>
        <w:pBdr/>
        <w:spacing w:before="240" w:after="240" w:line="240" w:lineRule="auto"/>
        <w:ind w:left="0" w:right="0"/>
        <w:jc w:val="left"/>
      </w:pPr>
      <w:r>
        <w:rPr>
          <w:color w:val="000000"/>
          <w:sz w:val="24"/>
          <w:szCs w:val="24"/>
        </w:rPr>
        <w:t xml:space="preserve">Kísérletünk céljául tűztük ki a tógazdasági körülmények között előnevelt, majd intenzív vízátfolyásos rendszerbe telepített süllőivadékok, üzemi szinten történő keveréktakarmányra szoktatásának és növekedésének hatékonysági vizsgálatát a Győri ELŐRE Halászati Termelőszövetkezet Kisbajcsi telepén.</w:t>
      </w:r>
    </w:p>
    <w:p>
      <w:pPr>
        <w:pBdr/>
        <w:spacing w:before="240" w:after="240" w:line="240" w:lineRule="auto"/>
        <w:ind w:left="0" w:right="0"/>
        <w:jc w:val="left"/>
      </w:pPr>
      <w:r>
        <w:rPr>
          <w:color w:val="000000"/>
          <w:sz w:val="24"/>
          <w:szCs w:val="24"/>
        </w:rPr>
        <w:t xml:space="preserve">Két kísérleti ciklusra nyílt lehetőségünk. Az első kísérleti ciklusban 3500 db 2,6 cm átlag testhosszúságú előnevelt süllőt szoktattam tápra. Kezdetben kizárólag tubifexet kínáltam fel, ezt követően tubifexet és süllyedő tápot vegyesen kezdtem adagolni. Majd fokozatosan megvontam a természetes táplálékot 12 napos időszak alatt, három naponkénti csökkentésekkel. A tápraszoktatás első hetében a halhullás nagy méretet öltött; mindösszesen 500 egyed maradt 1 hónap múlva. Első sorban a tapasztalat hiányának tudom be az elért eredményeket, a nem kellő időben észlelet darakór jelentős kártételt okozott. A megmaradt süllők átlagos testhossza a kísérlet végére (46. nap) 5,8 cm (2,83 g) volt.</w:t>
      </w:r>
    </w:p>
    <w:p>
      <w:pPr>
        <w:pBdr/>
        <w:spacing w:before="240" w:after="240" w:line="240" w:lineRule="auto"/>
        <w:ind w:left="0" w:right="0"/>
        <w:jc w:val="left"/>
      </w:pPr>
      <w:r>
        <w:rPr>
          <w:color w:val="000000"/>
          <w:sz w:val="24"/>
          <w:szCs w:val="24"/>
        </w:rPr>
        <w:t xml:space="preserve">Második ciklusban 8000 db előnevelt 2,3 cm-es átlag testhosszúságú süllőt szoktattam keveréktakarmányra hasonló módon, mint az első ciklusban, ezúttal viszont élő tubifex helyett fagyasztott daphniát etettem. Folyamatos fertőtlenítéssel és halak gyógykezelésével (peridox, formalin oldat, cloramin-T-trihidrát, konyhasó) a kísérletünk végén (55. nap) 2500 db stabilan tápot fogyasztó egyed maradt meg. A 35 %-os megmaradás a szakirodalmi adatok alapján közepes eredménynek tekinthető. Fontos kiemelni, hogy a második ciklusban a kiinduló halak kondíciója nem volt megfelelő, ami hozzájárult a kannibalizmus előretörésének. A veszteségek felosztása: 47,9 %-a az átszoktatásból adódó technológiai veszteségeként elhullott egyed, illetve 17,1 %-a a kannibalizmus áldozata lett.</w:t>
      </w:r>
    </w:p>
    <w:p>
      <w:pPr>
        <w:pBdr/>
        <w:spacing w:before="240" w:after="240" w:line="240" w:lineRule="auto"/>
        <w:ind w:left="0" w:right="0"/>
        <w:jc w:val="left"/>
      </w:pPr>
      <w:r>
        <w:rPr>
          <w:color w:val="000000"/>
          <w:sz w:val="24"/>
          <w:szCs w:val="24"/>
        </w:rPr>
        <w:t xml:space="preserve">További kísérletek szükségesek a süllők keveréktakarmányra szoktatásának, a helyi adottságokhoz jól illeszkedő üzemi méretű technológiájának kidolgozásához.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61586">
    <w:multiLevelType w:val="hybridMultilevel"/>
    <w:lvl w:ilvl="0" w:tplc="90139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61586">
    <w:abstractNumId w:val="21261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752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