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LENGYEL NÓRA</w:t>
            </w:r>
          </w:p>
          <w:p w:rsidR="00C275A3" w:rsidRDefault="00A96AEC" w:rsidP="00C275A3">
            <w:pPr>
              <w:pStyle w:val="Hallgatokepzes"/>
            </w:pPr>
            <w:r>
              <w:t>pénzügy és számitel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Schneider Klára</w:t>
            </w:r>
          </w:p>
          <w:p w:rsidR="00DB4822" w:rsidRDefault="00DB4822" w:rsidP="00E11062">
            <w:pPr>
              <w:pStyle w:val="Konzulensek"/>
            </w:pPr>
            <w:r w:rsidRPr="00DB4822">
              <w:t>címzetes egyetemi docens, SZTE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Kosztopulosz Andreász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bizalom hiánya. A magyar lakosság viszonyulása a bankokhoz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Jelen dolgozat a magyar lakosság bankokba vetett bizalmának a hiányát tematizálja. Abból a premisszából indulok ki, miszerint bizalom nélkül nincs banki aktivitás, hitel nélkül pedig nincs gazdasági bővülés. Több kvantitatív vizsgálat is megerősített, abban az empirikus tapasztalatban, miszerint Magyarországon a banki bizalom kimondottan gyenge. Hogy utána járjak a bizalmatlanság eredetének, saját kvalitatív kutatásba kezdtem. Mélyinterjúk formájában kérdeztem meg fiatal egyetemistákat banki szokásaikról, pénzügyi kultúráról, megtakarításokról és arról, hogy milyen véleménnyel vannak a hazai bankokról. Kíváncsi voltam, hogy vajon mi befolyásolja a lakosság bankokkal szembeni véleményalkotását. Mi ad okot a bizalmatlanságra?</w:t>
      </w:r>
      <w:r>
        <w:rPr>
          <w:color w:val="000000"/>
          <w:sz w:val="24"/>
          <w:szCs w:val="24"/>
        </w:rPr>
        <w:br/>
        <w:t xml:space="preserve">A lefolytatott interjúk, valamint a szakirodalom alapján a társadalmi megítélés negatív voltát három tényezőre vezettem vissza. Jelen állapot kialakulásában döntő szerepet játszott:</w:t>
      </w:r>
      <w:r>
        <w:rPr>
          <w:color w:val="000000"/>
          <w:sz w:val="24"/>
          <w:szCs w:val="24"/>
        </w:rPr>
        <w:br/>
        <w:t xml:space="preserve">a magyar lakosság alacsony pénzügyi kultúrája.</w:t>
      </w:r>
      <w:r>
        <w:rPr>
          <w:color w:val="000000"/>
          <w:sz w:val="24"/>
          <w:szCs w:val="24"/>
        </w:rPr>
        <w:br/>
        <w:t xml:space="preserve">a bankok nem mindig tisztességes és körültekintő ügyfélkiszolgálása.</w:t>
      </w:r>
      <w:r>
        <w:rPr>
          <w:color w:val="000000"/>
          <w:sz w:val="24"/>
          <w:szCs w:val="24"/>
        </w:rPr>
        <w:br/>
        <w:t xml:space="preserve">a mindenkori hatalmon lévők narratívája, amely miközben a szabályozók és döntéshozók felelősségét leplezi, a bankokat teszi a gazdasági recesszió egyedüli felelőseivé.</w:t>
      </w:r>
      <w:r>
        <w:rPr>
          <w:color w:val="000000"/>
          <w:sz w:val="24"/>
          <w:szCs w:val="24"/>
        </w:rPr>
        <w:br/>
        <w:t xml:space="preserve">A dolgozat tárgyalásában ezen három tényező hatását fejtettem ki az általam megkérdezettek elmondásaira támaszkodva, valamint a publikus közvélemény kutatások és egyéb szakirodalom tükrében.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417445">
    <w:multiLevelType w:val="hybridMultilevel"/>
    <w:lvl w:ilvl="0" w:tplc="333061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417445">
    <w:abstractNumId w:val="674174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18737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