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BEKE ESZTER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Ván Hajnalka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környezeti számvitel gyakorlati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környezeti problémák fokozódása szinte minden területet érint, így a számvitelnek is</w:t>
      </w:r>
      <w:r>
        <w:rPr>
          <w:color w:val="000000"/>
          <w:sz w:val="24"/>
          <w:szCs w:val="24"/>
        </w:rPr>
        <w:br/>
        <w:t xml:space="preserve">reagálnia kell ezen kihívásokra. Kutatásom témájául ezen kérdéskör vizsgálatát</w:t>
      </w:r>
      <w:r>
        <w:rPr>
          <w:color w:val="000000"/>
          <w:sz w:val="24"/>
          <w:szCs w:val="24"/>
        </w:rPr>
        <w:br/>
        <w:t xml:space="preserve">választottam. Habár a környezeti számvitel eszközrendszere alapvetően a vállalati</w:t>
      </w:r>
      <w:r>
        <w:rPr>
          <w:color w:val="000000"/>
          <w:sz w:val="24"/>
          <w:szCs w:val="24"/>
        </w:rPr>
        <w:br/>
        <w:t xml:space="preserve">szférára került kidolgozásra, azonban minden szervezetre alkalmazható. Így kutatásom</w:t>
      </w:r>
      <w:r>
        <w:rPr>
          <w:color w:val="000000"/>
          <w:sz w:val="24"/>
          <w:szCs w:val="24"/>
        </w:rPr>
        <w:br/>
        <w:t xml:space="preserve">során egy non-profit intézmény kiemelt környezetvédelmi intézkedéseit elemzem a</w:t>
      </w:r>
      <w:r>
        <w:rPr>
          <w:color w:val="000000"/>
          <w:sz w:val="24"/>
          <w:szCs w:val="24"/>
        </w:rPr>
        <w:br/>
        <w:t xml:space="preserve">környezeti számvitel szempontjából. Célom, hogy a főbb környezetvédelmi</w:t>
      </w:r>
      <w:r>
        <w:rPr>
          <w:color w:val="000000"/>
          <w:sz w:val="24"/>
          <w:szCs w:val="24"/>
        </w:rPr>
        <w:br/>
        <w:t xml:space="preserve">intézkedések által elérhető megtakarításokat számszerűsítsem, valamint a kiemelt zöld</w:t>
      </w:r>
      <w:r>
        <w:rPr>
          <w:color w:val="000000"/>
          <w:sz w:val="24"/>
          <w:szCs w:val="24"/>
        </w:rPr>
        <w:br/>
        <w:t xml:space="preserve">projektek megtérülési idejét elemezzem. Mivel a non-profit intézmények is okozhatnak</w:t>
      </w:r>
      <w:r>
        <w:rPr>
          <w:color w:val="000000"/>
          <w:sz w:val="24"/>
          <w:szCs w:val="24"/>
        </w:rPr>
        <w:br/>
        <w:t xml:space="preserve">jelentős környezetterhelést, éppen ezért vizsgálatuk ugyanolyan fontos lehet, mint a</w:t>
      </w:r>
      <w:r>
        <w:rPr>
          <w:color w:val="000000"/>
          <w:sz w:val="24"/>
          <w:szCs w:val="24"/>
        </w:rPr>
        <w:br/>
        <w:t xml:space="preserve">vállalatoké.</w:t>
      </w:r>
      <w:r>
        <w:rPr>
          <w:color w:val="000000"/>
          <w:sz w:val="24"/>
          <w:szCs w:val="24"/>
        </w:rPr>
        <w:br/>
        <w:t xml:space="preserve">Dolgozatom elméleti részében a szakirodalomra támaszkodom, míg az empirikus</w:t>
      </w:r>
      <w:r>
        <w:rPr>
          <w:color w:val="000000"/>
          <w:sz w:val="24"/>
          <w:szCs w:val="24"/>
        </w:rPr>
        <w:br/>
        <w:t xml:space="preserve">részben az adatelemzés és az interjúkészítés módszertanát alkalmazom.</w:t>
      </w:r>
      <w:r>
        <w:rPr>
          <w:color w:val="000000"/>
          <w:sz w:val="24"/>
          <w:szCs w:val="24"/>
        </w:rPr>
        <w:br/>
        <w:t xml:space="preserve">Kutatásom során a közüzemi költségek vizsgálatán keresztül megállapítottam, hogy a</w:t>
      </w:r>
      <w:r>
        <w:rPr>
          <w:color w:val="000000"/>
          <w:sz w:val="24"/>
          <w:szCs w:val="24"/>
        </w:rPr>
        <w:br/>
        <w:t xml:space="preserve">zöld projektek jelentős megtakarításokat eredményeztek a fogyasztás tekintetében,</w:t>
      </w:r>
      <w:r>
        <w:rPr>
          <w:color w:val="000000"/>
          <w:sz w:val="24"/>
          <w:szCs w:val="24"/>
        </w:rPr>
        <w:br/>
        <w:t xml:space="preserve">valamint a környezetterhelés csökkentésében. Emellett a projektek megtérülési idejét</w:t>
      </w:r>
      <w:r>
        <w:rPr>
          <w:color w:val="000000"/>
          <w:sz w:val="24"/>
          <w:szCs w:val="24"/>
        </w:rPr>
        <w:br/>
        <w:t xml:space="preserve">elemezve bizonyításra került, hogy az intézménynél a profitérdekek nem akadályozzák</w:t>
      </w:r>
      <w:r>
        <w:rPr>
          <w:color w:val="000000"/>
          <w:sz w:val="24"/>
          <w:szCs w:val="24"/>
        </w:rPr>
        <w:br/>
        <w:t xml:space="preserve">a környezetvédelmi intézkedések megvalósítását, így a non-profit intézmény is ideális</w:t>
      </w:r>
      <w:r>
        <w:rPr>
          <w:color w:val="000000"/>
          <w:sz w:val="24"/>
          <w:szCs w:val="24"/>
        </w:rPr>
        <w:br/>
        <w:t xml:space="preserve">alany lehet a környezeti számvitel szempontjából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75941">
    <w:multiLevelType w:val="hybridMultilevel"/>
    <w:lvl w:ilvl="0" w:tplc="48592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75941">
    <w:abstractNumId w:val="599759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4383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