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KIS </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Beata Udvari, PhD</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there a life after oil? The role of oil in small Gulf states of OPEC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Oil is a strategic mineral resource that basically determines life, it is very important in the consumption of countries, mostly in transport. Furthermore, changes in oil price affect world market. Moreover, the global role of the oil-rich Arabic countries has increased dynamically. Thus, the aim of paper is to determine what kind of role the oil has in the small Gulf states and whether there is life after oil. The paper examines Qatar, Kuwait and the United Arab Emirates.</w:t>
      </w:r>
    </w:p>
    <w:p>
      <w:pPr>
        <w:pBdr/>
        <w:spacing w:before="240" w:after="240" w:line="240" w:lineRule="auto"/>
        <w:ind w:left="0" w:right="0"/>
        <w:jc w:val="left"/>
      </w:pPr>
      <w:r>
        <w:rPr>
          <w:color w:val="000000"/>
          <w:sz w:val="24"/>
          <w:szCs w:val="24"/>
        </w:rPr>
        <w:t xml:space="preserve">It is an important question because natural resource endowment has both its advantages and disadvantages. The analysis of oil supply shows that Arabic national oil companies underperform the private companies in terms of profitability. While the demand for oil shows that nowadays oil is an indispensable natural resource in transport and industrial production. At the same time, in the future, we have to substitute oil with alternative energy sources.</w:t>
      </w:r>
    </w:p>
    <w:p>
      <w:pPr>
        <w:pBdr/>
        <w:spacing w:before="240" w:after="240" w:line="240" w:lineRule="auto"/>
        <w:ind w:left="0" w:right="0"/>
        <w:jc w:val="left"/>
      </w:pPr>
      <w:r>
        <w:rPr>
          <w:color w:val="000000"/>
          <w:sz w:val="24"/>
          <w:szCs w:val="24"/>
        </w:rPr>
        <w:t xml:space="preserve">In order to reach our research objective, correlation analysis was performed between the oil export of small Gulf states and economic and institutional indicators. We calculated partial correlation in order to separate the trend effect of years. The results show strong significant linear correlation between the oil export and economic indicators (GDP per capita, GDP per capita without oil export, FDI, international reserves), but this connection is weaker in case of the partial correlation. There is significant positive correlation between oil export and GDP per capita in all three countries. However, this connection is weaker in the United Arab Emirates, and it is also true for the relationship of oil export with international reserves and foreign direct investment, therefore the economy of the United Arab Emirates is less dependent on oil.</w:t>
      </w:r>
    </w:p>
    <w:p>
      <w:pPr>
        <w:pBdr/>
        <w:spacing w:before="240" w:after="240" w:line="240" w:lineRule="auto"/>
        <w:ind w:left="0" w:right="0"/>
        <w:jc w:val="left"/>
      </w:pPr>
      <w:r>
        <w:rPr>
          <w:color w:val="000000"/>
          <w:sz w:val="24"/>
          <w:szCs w:val="24"/>
        </w:rPr>
        <w:t xml:space="preserve">The response on the paper’s second question (is there a life after oil?) is yes because Qatar has natural gas reserves, while Emirates have already started using renewable energy. The increase in foreign investments and the favourable investment environment give a chance to substitute the oil revenues.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35451">
    <w:multiLevelType w:val="hybridMultilevel"/>
    <w:lvl w:ilvl="0" w:tplc="13820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35451">
    <w:abstractNumId w:val="25735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986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