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MAGDOLNA CSÁNYI</w:t>
            </w:r>
          </w:p>
          <w:p w:rsidR="00C275A3" w:rsidRDefault="00A96AEC" w:rsidP="00C275A3">
            <w:pPr>
              <w:pStyle w:val="Hallgatokepzes"/>
            </w:pPr>
            <w:r>
              <w:t>Marketing</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Hetesi,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am I? – Practice of self-image building among students of the University of Szeged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behavior influenced by social trends, cultural, personal and psychological factors as well. These human internal and external factors affecting and motives behavior. Due to our behavior we build an image of prestige and this impression will result in our environment. All of behaviour and communication form into the existing picture. This paper will focus on self image building, what is a personal branding. In my paper in one hand I present the theoretical background of the subject, on the other hand, I share with the reader advice’s of the personal branding practical.</w:t>
      </w:r>
      <w:r>
        <w:rPr>
          <w:color w:val="000000"/>
          <w:sz w:val="24"/>
          <w:szCs w:val="24"/>
        </w:rPr>
        <w:br/>
        <w:t xml:space="preserve">During my primary focus group research, I have tried to explore preparedness in the labor market and self image of building awareness among students of the University of Szeged. Focus group interviews developed what kind of skills, abilities, experiences possessed by students and what they wish to achieve even before you graduate on the university. Get answers to the following questions: students are consume branded products, and how typical are they symbolic consumption and consumption how plays a role in the development of personal brands? Finally, we learn how to build their brands in social media? How they behave and interact on these sites?</w:t>
      </w:r>
      <w:r>
        <w:rPr>
          <w:color w:val="000000"/>
          <w:sz w:val="24"/>
          <w:szCs w:val="24"/>
        </w:rPr>
        <w:br/>
        <w:t xml:space="preserve">Summarizing the research’s rusult of students have a substantially real image about themselves. Key values what they indicated are honesty, good opportunities and politeness. In the opinion of students succeed in the labor market is not necessary to consume branded products. In their opinion, the first impression, appearance, knowledge, relationships and the university's name important int he selection of workers. Students also see to acceptable form of communication on social networking sites. Students are professionally trained, although they should develop their language skills. The majority sees a positive future for professional and feel will be able to succeed in the labor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58708">
    <w:multiLevelType w:val="hybridMultilevel"/>
    <w:lvl w:ilvl="0" w:tplc="67304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58708">
    <w:abstractNumId w:val="63758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63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