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LAKÓ DÁNIEL</w:t>
            </w:r>
          </w:p>
          <w:p w:rsidR="00C275A3" w:rsidRDefault="00A96AEC" w:rsidP="00C275A3">
            <w:pPr>
              <w:pStyle w:val="Hallgatokepzes"/>
            </w:pPr>
            <w:r>
              <w:t>Kereskedelem és marketing</w:t>
            </w:r>
            <w:r>
              <w:br/>
            </w:r>
            <w:r w:rsidR="00E77B23">
              <w:t>BA, 7.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Gazdaságtudományi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Hetesi Erzsébet</w:t>
            </w:r>
          </w:p>
          <w:p w:rsidR="00DB4822" w:rsidRDefault="00DB4822" w:rsidP="00E11062">
            <w:pPr>
              <w:pStyle w:val="Konzulensek"/>
            </w:pPr>
            <w:r w:rsidRPr="00DB4822">
              <w:t>intézetvezető egyetemi docens, SZTE GTK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Miért az OTP? A magyar fiatalok bankválasztási preferenciáinak elemzése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Dolgozatomban egy Magyarországon kevés kutató által vizsgált kérdésre kerestem a választ, nevezetesen arra, hogy mely tényezők alapján választanak bankot a hazai fiatalok. A kutatási probléma egyfelől egy érdekes piackutatási probléma, más részről pedig a szolgáltatók számára elengedhetetlen tudnivaló, hiszen amennyiben ismerik a célközönségük preferenciarendszerét, úgy hatékony marketingstratégiát tudnak kialakítani. A problémát mind horizontálisan, mind vertikálisan kibővítettem, ami azt jelenti,hogy a kapott eredményeket nemzetközi összehasonlításba helyeztem, illetve megvizsgáltam egy adott pénzintézet ügyfélkörének preferenciarendszerét összehasonlítva a teljes mintával.</w:t>
      </w:r>
      <w:r>
        <w:rPr>
          <w:color w:val="000000"/>
          <w:sz w:val="24"/>
          <w:szCs w:val="24"/>
        </w:rPr>
        <w:br/>
        <w:t xml:space="preserve">Ahhoz, hogy a nemzetközi kutatásokkal történő összehasonlítás érvényes legyen, természetesen a primer kutatás egyik eszközének, a kérdőívnek egyeznie kell, az adott vizsgálatokban használtakkal. A kérdések összeállítása tehát nagy részben kötött volt, a lekérdezés online módon történt, amivel 270 fős mintából tudtam információt nyerni. A probléma-halmaz másik részéhez - a választott bank ügyfélkörének összehasonlítása a teljes mintával – azonban nem csak kvantitatív, hanem kvalitatív információforrást is használtam, nevezetesen két fókuszcsoportot összesen 15 fő részvételével.</w:t>
      </w:r>
      <w:r>
        <w:rPr>
          <w:color w:val="000000"/>
          <w:sz w:val="24"/>
          <w:szCs w:val="24"/>
        </w:rPr>
        <w:br/>
        <w:t xml:space="preserve">A szekunder információk feldolgozása utána a primer kutatási részben elsősorban azt vizsgáltam, hogy melyek azok a tényezők amelyek kiemelten befolyásolják a bankválasztást. A teljes sokaság számára legfontosabb előny a biztonság volt valamint a gyors banki tranzakciók. A legjobban kommunikáló banknak az OTP Bankot választották a megkérdezettek, ami további alapot adott arra, hogy megvizsgáljam ennek az egy pénzintézetnek az ügyfélkörét, a preferenciarendszerük alapján, és összehasonlítsam a teljes megkérdezettek csoportjával. Kiderült az is, hogy e bank kommunikációja és a között, hogy valaki OTP-s ügyfél vagy sem, közepesen erős kapcsolat van, tehát komoly befolyása lehet a pénzintézetek kommunikációjának az ügyfélkörre. A fontosabb megállapítások közé tartozik még az is, hogy a – teljes mintát vizsgálva - banki hirdetések szempontjából a fiatalok homogén szegmensnek tekinthető. Érdekes azonban, hogy amikor csak az OTP ügyfeleket vizsgáltam, akkor ez az állítás nem bizonyult helytállónak. A nemzetközi összehasonlításból kiderült, hogy Magyarországon a fiatalok bankválasztási preferenciái elsősorban az USA-hoz és Romániához hasonlítanak.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2396326">
    <w:multiLevelType w:val="hybridMultilevel"/>
    <w:lvl w:ilvl="0" w:tplc="5948597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2396326">
    <w:abstractNumId w:val="6239632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5894271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