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PAP</w:t>
            </w:r>
          </w:p>
          <w:p w:rsidR="00C275A3" w:rsidRDefault="00A96AEC" w:rsidP="00C275A3">
            <w:pPr>
              <w:pStyle w:val="Hallgatokepzes"/>
            </w:pPr>
            <w:r>
              <w:t>Marketing</w:t>
            </w:r>
            <w:r>
              <w:br/>
            </w:r>
            <w:r w:rsidR="00E77B23">
              <w:t>MA, 4.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Révész PhD</w:t>
            </w:r>
          </w:p>
          <w:p w:rsidR="00DB4822" w:rsidRDefault="00DB4822" w:rsidP="00E11062">
            <w:pPr>
              <w:pStyle w:val="Konzulensek"/>
            </w:pPr>
            <w:r w:rsidRPr="00DB4822">
              <w:t> 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Kids and advertisement - The side-effect of the "cheap" babysitter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effects of advertisments on children is a strongly discussed topic among the professionals, consumers and politicians as well.</w:t>
      </w:r>
      <w:r>
        <w:rPr>
          <w:color w:val="000000"/>
          <w:sz w:val="24"/>
          <w:szCs w:val="24"/>
        </w:rPr>
        <w:br/>
        <w:t xml:space="preserve">I have chosen this easily influencable age group for the analysis, because their consumer role is increasing from the companies point of view, who are tend to use several tools for their interests, sometimes in an abusing way.</w:t>
      </w:r>
      <w:r>
        <w:rPr>
          <w:color w:val="000000"/>
          <w:sz w:val="24"/>
          <w:szCs w:val="24"/>
        </w:rPr>
        <w:br/>
        <w:t xml:space="preserve">Nowadays, television programmes are usually marked by age restrictions, but advertisments are mainly used without age categorization and children are affected by harmful promotion techniques. This issue should be drawn higher attention, because of the possible positive and negative influences on minor’s behaviour.</w:t>
      </w:r>
      <w:r>
        <w:rPr>
          <w:color w:val="000000"/>
          <w:sz w:val="24"/>
          <w:szCs w:val="24"/>
        </w:rPr>
        <w:br/>
        <w:t xml:space="preserve">My choice of topic has been inspired by these reasons and personal experiences in my family.</w:t>
      </w:r>
      <w:r>
        <w:rPr>
          <w:color w:val="000000"/>
          <w:sz w:val="24"/>
          <w:szCs w:val="24"/>
        </w:rPr>
        <w:br/>
        <w:t xml:space="preserve">In this paper I review secondary and primer data as well. Besides the former researches I have dealt with the specifity of this age group, statistical data, leisure activities, living- and mediaconsumption habits. After the review of advertisment tools and legislation relating to this topic I will analyze the negative and positive effects of advertisement.</w:t>
      </w:r>
      <w:r>
        <w:rPr>
          <w:color w:val="000000"/>
          <w:sz w:val="24"/>
          <w:szCs w:val="24"/>
        </w:rPr>
        <w:br/>
        <w:t xml:space="preserve">I carried out focus group researches among 4-14 years age group in 2010 and based on the results I made interviews and diad interviews among 6-10 years old children in 2012.</w:t>
      </w:r>
      <w:r>
        <w:rPr>
          <w:color w:val="000000"/>
          <w:sz w:val="24"/>
          <w:szCs w:val="24"/>
        </w:rPr>
        <w:br/>
        <w:t xml:space="preserve">My most important results are that the children like advertisements, and television advertisements are the most important for them, however they are aware of other promotion methods. They prefer television channels where the target group are children, but this is not true for the presses. At this point I have to mention that there are no appropriate magazines for the age of 8-10 in Hungary.</w:t>
      </w:r>
      <w:r>
        <w:rPr>
          <w:color w:val="000000"/>
          <w:sz w:val="24"/>
          <w:szCs w:val="24"/>
        </w:rPr>
        <w:br/>
        <w:t xml:space="preserve">The results emphasize that leisure activities of children are changing along with the age progress. While 6 years old children prefer to play with their parents or to do some sports, 12 years old children prefer to watch TV, or to play with the computer.</w:t>
      </w:r>
      <w:r>
        <w:rPr>
          <w:color w:val="000000"/>
          <w:sz w:val="24"/>
          <w:szCs w:val="24"/>
        </w:rPr>
        <w:br/>
        <w:t xml:space="preserve">The most important manipulators are their parents in that age, who try to teach them for the concious comsumpiton.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35585">
    <w:multiLevelType w:val="hybridMultilevel"/>
    <w:lvl w:ilvl="0" w:tplc="10807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35585">
    <w:abstractNumId w:val="677355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0420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