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BLÁZSEV DRAGICA</w:t>
            </w:r>
          </w:p>
          <w:p w:rsidR="00C275A3" w:rsidRDefault="00A96AEC" w:rsidP="00C275A3">
            <w:pPr>
              <w:pStyle w:val="Hallgatokepzes"/>
            </w:pPr>
            <w:r>
              <w:t>óvodapedagógia-horvát nemzetiségi szakirány</w:t>
            </w:r>
            <w:r>
              <w:br/>
            </w:r>
            <w:r w:rsidR="00E77B23">
              <w:t>BA, 2. félév</w:t>
            </w:r>
          </w:p>
          <w:p w:rsidR="00C265CE" w:rsidRPr="009E5FF1" w:rsidRDefault="00E77B23" w:rsidP="00C275A3">
            <w:pPr>
              <w:pStyle w:val="Hallgatokepzes"/>
              <w:rPr>
                <w:b/>
                <w:caps/>
              </w:rPr>
            </w:pPr>
            <w:r>
              <w:t>Eötvös József Főiskola</w:t>
            </w:r>
            <w:r w:rsidR="00C275A3">
              <w:br/>
            </w:r>
            <w:r w:rsidR="00DB4822">
              <w:t>Neveléstudományi Kar</w:t>
            </w:r>
          </w:p>
        </w:tc>
        <w:tc>
          <w:tcPr>
            <w:tcW w:w="4914" w:type="dxa"/>
          </w:tcPr>
          <w:p w:rsidR="00DB4822" w:rsidRPr="00DB4822" w:rsidRDefault="00DB4822" w:rsidP="004D7940">
            <w:pPr>
              <w:pStyle w:val="Hallgatonev"/>
              <w:rPr>
                <w:caps/>
              </w:rPr>
            </w:pPr>
            <w:r w:rsidRPr="00DB4822">
              <w:rPr>
                <w:caps/>
              </w:rPr>
              <w:t>TÖRÖK ÉVA</w:t>
            </w:r>
          </w:p>
          <w:p w:rsidR="00DB4822" w:rsidRDefault="00C275A3" w:rsidP="004D7940">
            <w:pPr>
              <w:pStyle w:val="Hallgatokepzes"/>
            </w:pPr>
            <w:r>
              <w:t>óvodapedagógia-horvát nemzetiségi szakirány</w:t>
            </w:r>
            <w:r w:rsidR="00A96AEC">
              <w:br/>
              <w:t>BA, 5. félév</w:t>
            </w:r>
          </w:p>
          <w:p w:rsidR="00DB4822" w:rsidRDefault="00DB4822" w:rsidP="004D7940">
            <w:pPr>
              <w:pStyle w:val="Hallgatointezmeny-kar"/>
            </w:pPr>
            <w:r>
              <w:t>Eötvös József Főiskola</w:t>
            </w:r>
          </w:p>
          <w:p w:rsidR="00C265CE" w:rsidRPr="009E5FF1" w:rsidRDefault="00DB4822" w:rsidP="004D7940">
            <w:pPr>
              <w:pStyle w:val="Hallgatointezmeny-kar"/>
              <w:rPr>
                <w:b/>
                <w:caps/>
              </w:rPr>
            </w:pPr>
            <w:r>
              <w:t>Neveléstudományi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Kanizsai Mária</w:t>
            </w:r>
          </w:p>
          <w:p w:rsidR="00DB4822" w:rsidRDefault="00DB4822" w:rsidP="00E11062">
            <w:pPr>
              <w:pStyle w:val="Konzulensek"/>
            </w:pPr>
            <w:r w:rsidRPr="00DB4822">
              <w:t>főiskolai docens, EJF 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horvát nemzetiségi nyelv közvetítésének kreatív lehetőségei az óvodában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Dolgozatunk témája a horvát nemzetiségi kétnyelvű óvodai neveléshez kapcsolódik. Mindketten gyermekkorunk óta kétnyelvű, horvát és magyar nemzetiségi családban illetve környezetben élünk, megtapasztaltuk a nemzetiségi lét velejáróit, azt a kulturális és nyelvi gazdagságot, amit a két néphez és nyelvhez tartozás adni tud. Ugyanakkor megtapasztaltuk azt is, hogy a nemzetiségi nyelv használata kopik, egyre kevesebben beszélik már a családban, a nyelv nem hagyományozódik generációról generációra természetes nyelvátörökítéssel. Ebben a helyzetben egyre nagyobb szerep és felelősség hárul a nemzetiségi nyelvek korai, óvodai közvetítésére és iskola oktatására. Az óvodai nemzetiségi nyelvoktatás akkor tud hatékony lenni, ha a gyermek az óvodában sok nemzetiségi nyelvi élményhez jut, ha élő nyelvi környezetet tudunk a számára biztosítani és lehetősége van minden nap új ismereteket szerezni és azokat gyakorolni. Ennek egyik kiváló megvalósítási módja a kétnyelvű nemzetiségi nyelvoktatás. A kétnyelvű óvodai tevékenységek lebonyolítására való felkészüléskor azt is tapasztaltuk, milyen nehezen található olyan horvát nyelvű módszertani segédanyag, amely kész mintaként használható, az óvodapedagógusnak kreatívan, önállóan kell minden témát kidolgozni, a nyelvi anyagot összegyűjteni és a tevékenységeket megtervezni. Ez ösztönzött arra, hogy saját tervezőmunkával, a téma elméleti áttekintése után, a gyakorlatban is használható ötleteket adjunk, segédanyagot állítsunk össze, amit jó szívvel ajánlunk óvodapedagógus hallgatóknak vagy akár gyakorló óvónőknek is.</w:t>
      </w:r>
      <w:r>
        <w:rPr>
          <w:color w:val="000000"/>
          <w:sz w:val="24"/>
          <w:szCs w:val="24"/>
        </w:rPr>
        <w:br/>
        <w:t xml:space="preserve">Dolgozatunk első felében a nemzetiséghez és nemzetiségi nyelvoktatáshoz kapcsolódó témákat vázoljuk, bemutatjuk a magyarországi horvát nemzetiségi csoportokat, nyelvhasználatukat és a kétnyelvűséghez kapcsolódó alapfogalmakat. Majd egy óvodai gyakorlat tapasztalatai erejéig látogatást teszünk egy magyarországi horvát nemzetiségi óvodában. Ezután önálló tervezőmunkánk következik, az ősz témakörének projektszerű kétnyelvű, horvát és magyar feldolgozásával, ötletekkel, tervezetekkel, szószedettel, versgyűjteménnyel, címajánlással, kreatív módszerekkel próbálunk segítséget adni a nemzetiségi tartalmak feldolgozásához.</w:t>
      </w:r>
      <w:r>
        <w:rPr>
          <w:color w:val="000000"/>
          <w:sz w:val="24"/>
          <w:szCs w:val="24"/>
        </w:rPr>
        <w:br/>
        <w:t xml:space="preserve">Dolgozatunk módszertani jellegű, az elméleti és a gyakorlati ismeretek átadásával segédletként alkalmazható a nemzetiségi óvodapedagógusok számára a horvát kétnyelvű óvodai foglakozásokra való felkészülésben.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18831">
    <w:multiLevelType w:val="hybridMultilevel"/>
    <w:lvl w:ilvl="0" w:tplc="25797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18831">
    <w:abstractNumId w:val="618188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95058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