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MÓNIKA LAURINYECZ</w:t>
            </w:r>
          </w:p>
          <w:p w:rsidR="00C275A3" w:rsidRDefault="00A96AEC" w:rsidP="00C275A3">
            <w:pPr>
              <w:pStyle w:val="Hallgatokepzes"/>
            </w:pPr>
            <w:r>
              <w:t>Kindergarten teacher</w:t>
            </w:r>
            <w:r>
              <w:br/>
            </w:r>
            <w:r w:rsidR="00E77B23">
              <w:t>BA,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College</w:t>
            </w:r>
            <w:r w:rsidR="00C275A3">
              <w:br/>
            </w:r>
            <w:r w:rsidR="00DB4822">
              <w:t>Faculty of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Edit Sztana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Museum education for children in kindergarten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dissertation is museum education, general information of it and about the world Heritage in Pecs.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was on museum education activities in the world Heritage site of Pecs.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but not least, a questionnaire survey was carried out in the kindergartens of Pecs, I wanted to know what kind of cultural activities are in kindergartens and how much they focus on the world Heritage site.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a SWOT analysis about the museum education activities at the anciant Christian graves, and made a development proposal reflegting on 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53047">
    <w:multiLevelType w:val="hybridMultilevel"/>
    <w:lvl w:ilvl="0" w:tplc="96929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53047">
    <w:abstractNumId w:val="63653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325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